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A8102" w14:textId="77777777" w:rsidR="00D35D1B" w:rsidRDefault="0024305E" w:rsidP="00FD1C24">
      <w:pPr>
        <w:pStyle w:val="Title"/>
        <w:rPr>
          <w:rFonts w:ascii="Calibri Light" w:hAnsi="Calibri Light"/>
          <w:b/>
          <w:sz w:val="28"/>
          <w:szCs w:val="28"/>
        </w:rPr>
      </w:pPr>
      <w:bookmarkStart w:id="0" w:name="_Toc337710927"/>
      <w:r w:rsidRPr="0013767D">
        <w:rPr>
          <w:rFonts w:ascii="Calibri Light" w:hAnsi="Calibri Light"/>
          <w:b/>
          <w:sz w:val="28"/>
          <w:szCs w:val="28"/>
        </w:rPr>
        <w:t xml:space="preserve">Expression of Interest </w:t>
      </w:r>
    </w:p>
    <w:p w14:paraId="7A53E97D" w14:textId="77777777" w:rsidR="00FD1C24" w:rsidRPr="0013767D" w:rsidRDefault="00306461" w:rsidP="00FD1C24">
      <w:pPr>
        <w:pStyle w:val="Title"/>
        <w:rPr>
          <w:rFonts w:ascii="Calibri Light" w:hAnsi="Calibri Light"/>
          <w:b/>
          <w:sz w:val="28"/>
          <w:szCs w:val="28"/>
        </w:rPr>
      </w:pPr>
      <w:r w:rsidRPr="0013767D">
        <w:rPr>
          <w:rFonts w:ascii="Calibri Light" w:hAnsi="Calibri Light"/>
          <w:b/>
          <w:sz w:val="28"/>
          <w:szCs w:val="28"/>
        </w:rPr>
        <w:t>Use</w:t>
      </w:r>
      <w:r w:rsidR="00FD1C24" w:rsidRPr="0013767D">
        <w:rPr>
          <w:rFonts w:ascii="Calibri Light" w:hAnsi="Calibri Light"/>
          <w:b/>
          <w:sz w:val="28"/>
          <w:szCs w:val="28"/>
        </w:rPr>
        <w:t xml:space="preserve"> of </w:t>
      </w:r>
      <w:r w:rsidR="00FD1C24" w:rsidRPr="0013767D">
        <w:rPr>
          <w:rFonts w:ascii="Calibri Light" w:hAnsi="Calibri Light"/>
          <w:b/>
          <w:i/>
          <w:sz w:val="28"/>
          <w:szCs w:val="28"/>
        </w:rPr>
        <w:t>RV Tangaroa</w:t>
      </w:r>
      <w:r w:rsidR="00C73491" w:rsidRPr="0013767D">
        <w:rPr>
          <w:rFonts w:ascii="Calibri Light" w:hAnsi="Calibri Light"/>
          <w:b/>
          <w:sz w:val="28"/>
          <w:szCs w:val="28"/>
        </w:rPr>
        <w:t xml:space="preserve"> 201</w:t>
      </w:r>
      <w:r w:rsidR="00B066F2">
        <w:rPr>
          <w:rFonts w:ascii="Calibri Light" w:hAnsi="Calibri Light"/>
          <w:b/>
          <w:sz w:val="28"/>
          <w:szCs w:val="28"/>
        </w:rPr>
        <w:t>6</w:t>
      </w:r>
      <w:r w:rsidR="00C73491" w:rsidRPr="0013767D">
        <w:rPr>
          <w:rFonts w:ascii="Calibri Light" w:hAnsi="Calibri Light"/>
          <w:b/>
          <w:sz w:val="28"/>
          <w:szCs w:val="28"/>
        </w:rPr>
        <w:t>/1</w:t>
      </w:r>
      <w:r w:rsidR="00B066F2">
        <w:rPr>
          <w:rFonts w:ascii="Calibri Light" w:hAnsi="Calibri Light"/>
          <w:b/>
          <w:sz w:val="28"/>
          <w:szCs w:val="28"/>
        </w:rPr>
        <w:t>7</w:t>
      </w:r>
      <w:r w:rsidR="00CB3559">
        <w:rPr>
          <w:rFonts w:ascii="Calibri Light" w:hAnsi="Calibri Light"/>
          <w:b/>
          <w:sz w:val="28"/>
          <w:szCs w:val="28"/>
        </w:rPr>
        <w:t xml:space="preserve"> </w:t>
      </w:r>
      <w:r w:rsidR="00AB2470">
        <w:rPr>
          <w:rFonts w:ascii="Calibri Light" w:hAnsi="Calibri Light"/>
          <w:b/>
          <w:sz w:val="28"/>
          <w:szCs w:val="28"/>
        </w:rPr>
        <w:t>to</w:t>
      </w:r>
      <w:r w:rsidR="00CB3559">
        <w:rPr>
          <w:rFonts w:ascii="Calibri Light" w:hAnsi="Calibri Light"/>
          <w:b/>
          <w:sz w:val="28"/>
          <w:szCs w:val="28"/>
        </w:rPr>
        <w:t xml:space="preserve"> 20</w:t>
      </w:r>
      <w:r w:rsidR="004D1772">
        <w:rPr>
          <w:rFonts w:ascii="Calibri Light" w:hAnsi="Calibri Light"/>
          <w:b/>
          <w:sz w:val="28"/>
          <w:szCs w:val="28"/>
        </w:rPr>
        <w:t>19</w:t>
      </w:r>
      <w:r w:rsidR="00CB3559">
        <w:rPr>
          <w:rFonts w:ascii="Calibri Light" w:hAnsi="Calibri Light"/>
          <w:b/>
          <w:sz w:val="28"/>
          <w:szCs w:val="28"/>
        </w:rPr>
        <w:t>/20</w:t>
      </w:r>
      <w:r w:rsidR="004D1772">
        <w:rPr>
          <w:rFonts w:ascii="Calibri Light" w:hAnsi="Calibri Light"/>
          <w:b/>
          <w:sz w:val="28"/>
          <w:szCs w:val="28"/>
        </w:rPr>
        <w:t>20</w:t>
      </w:r>
    </w:p>
    <w:p w14:paraId="0031505B" w14:textId="77777777" w:rsidR="000C5D13" w:rsidRDefault="0024305E" w:rsidP="003C48E3">
      <w:pPr>
        <w:spacing w:line="240" w:lineRule="auto"/>
        <w:jc w:val="both"/>
      </w:pPr>
      <w:r w:rsidRPr="003C48E3">
        <w:t>Expressions of Interest (EOIs)</w:t>
      </w:r>
      <w:r w:rsidR="00FD1C24" w:rsidRPr="003C48E3">
        <w:t xml:space="preserve"> are sought for the use of</w:t>
      </w:r>
      <w:r w:rsidR="00DB1A74">
        <w:t xml:space="preserve"> </w:t>
      </w:r>
      <w:r w:rsidR="00E1768A">
        <w:t xml:space="preserve">up to </w:t>
      </w:r>
      <w:r w:rsidR="009F67F2">
        <w:t>80</w:t>
      </w:r>
      <w:r w:rsidR="00DB1A74">
        <w:t xml:space="preserve"> days of</w:t>
      </w:r>
      <w:r w:rsidR="00FD1C24" w:rsidRPr="003C48E3">
        <w:t xml:space="preserve"> </w:t>
      </w:r>
      <w:r w:rsidR="00FD1C24" w:rsidRPr="00A70971">
        <w:rPr>
          <w:i/>
        </w:rPr>
        <w:t>RV</w:t>
      </w:r>
      <w:r w:rsidR="00FD1C24" w:rsidRPr="003C48E3">
        <w:t xml:space="preserve"> </w:t>
      </w:r>
      <w:r w:rsidR="00FD1C24" w:rsidRPr="003C48E3">
        <w:rPr>
          <w:i/>
        </w:rPr>
        <w:t>Tangaroa</w:t>
      </w:r>
      <w:r w:rsidR="00F35C0B">
        <w:t xml:space="preserve"> time by eligible applicants </w:t>
      </w:r>
      <w:r w:rsidR="00FD1C24" w:rsidRPr="003C48E3">
        <w:t>for undertaking ocean research/surveying of n</w:t>
      </w:r>
      <w:r w:rsidRPr="003C48E3">
        <w:t xml:space="preserve">ational benefit.  </w:t>
      </w:r>
    </w:p>
    <w:p w14:paraId="7EE474EB" w14:textId="77777777" w:rsidR="00417364" w:rsidRPr="00803947" w:rsidRDefault="00417364" w:rsidP="003C48E3">
      <w:pPr>
        <w:spacing w:line="240" w:lineRule="auto"/>
        <w:jc w:val="both"/>
        <w:rPr>
          <w:b/>
          <w:sz w:val="24"/>
          <w:szCs w:val="24"/>
        </w:rPr>
      </w:pPr>
      <w:r w:rsidRPr="00803947">
        <w:rPr>
          <w:b/>
          <w:sz w:val="24"/>
          <w:szCs w:val="24"/>
        </w:rPr>
        <w:t>Funding</w:t>
      </w:r>
      <w:r w:rsidR="00803947">
        <w:rPr>
          <w:b/>
          <w:sz w:val="24"/>
          <w:szCs w:val="24"/>
        </w:rPr>
        <w:t xml:space="preserve"> </w:t>
      </w:r>
      <w:r w:rsidR="00887DF5">
        <w:rPr>
          <w:b/>
          <w:sz w:val="24"/>
          <w:szCs w:val="24"/>
        </w:rPr>
        <w:t>Days Available</w:t>
      </w:r>
    </w:p>
    <w:p w14:paraId="1D664E9D" w14:textId="77777777" w:rsidR="00417364" w:rsidRDefault="00887DF5" w:rsidP="003C48E3">
      <w:pPr>
        <w:spacing w:line="240" w:lineRule="auto"/>
        <w:jc w:val="both"/>
      </w:pPr>
      <w:r>
        <w:t xml:space="preserve">MBIE have provided funding </w:t>
      </w:r>
      <w:r w:rsidR="00201A9F">
        <w:t>for</w:t>
      </w:r>
      <w:r>
        <w:t xml:space="preserve"> up to 80 days of voyage time per year on </w:t>
      </w:r>
      <w:r w:rsidRPr="00887DF5">
        <w:rPr>
          <w:i/>
        </w:rPr>
        <w:t>RV Tangaroa</w:t>
      </w:r>
      <w:r w:rsidR="00201A9F">
        <w:t xml:space="preserve">. This time is offered </w:t>
      </w:r>
      <w:r>
        <w:t xml:space="preserve">to support </w:t>
      </w:r>
      <w:r w:rsidR="00B302BF">
        <w:t>project activities funded by government stakeholders and government end-users</w:t>
      </w:r>
      <w:r>
        <w:t>.</w:t>
      </w:r>
      <w:r w:rsidR="00B302BF">
        <w:t xml:space="preserve"> </w:t>
      </w:r>
      <w:r>
        <w:t>EOI are sought for the</w:t>
      </w:r>
      <w:r w:rsidR="00B302BF">
        <w:t xml:space="preserve"> </w:t>
      </w:r>
      <w:r>
        <w:t xml:space="preserve">use of this time. All EOI’s will be assessed by a </w:t>
      </w:r>
      <w:r w:rsidR="00291E2E" w:rsidRPr="00996CF2">
        <w:rPr>
          <w:i/>
        </w:rPr>
        <w:t>Tangaroa</w:t>
      </w:r>
      <w:r w:rsidRPr="00887DF5">
        <w:t xml:space="preserve"> </w:t>
      </w:r>
      <w:r>
        <w:t>Reference Group (</w:t>
      </w:r>
      <w:r w:rsidR="00291E2E">
        <w:t>TR GROUP</w:t>
      </w:r>
      <w:r>
        <w:t xml:space="preserve">) based on the </w:t>
      </w:r>
      <w:r w:rsidR="00B302BF">
        <w:t>eligibility</w:t>
      </w:r>
      <w:r w:rsidR="00A17A12">
        <w:t>,</w:t>
      </w:r>
      <w:r w:rsidR="00B302BF">
        <w:t xml:space="preserve"> </w:t>
      </w:r>
      <w:r w:rsidR="00A17A12">
        <w:t xml:space="preserve">scientific excellence and national benefit </w:t>
      </w:r>
      <w:r w:rsidR="00B302BF">
        <w:t xml:space="preserve">assessment criteria </w:t>
      </w:r>
      <w:r>
        <w:t>listed below</w:t>
      </w:r>
      <w:r w:rsidR="00B302BF">
        <w:t>.</w:t>
      </w:r>
    </w:p>
    <w:p w14:paraId="78E2ACD5" w14:textId="77777777" w:rsidR="00F56821" w:rsidRDefault="00F56821" w:rsidP="006148DA">
      <w:pPr>
        <w:spacing w:line="240" w:lineRule="auto"/>
        <w:jc w:val="both"/>
        <w:rPr>
          <w:b/>
          <w:sz w:val="24"/>
          <w:szCs w:val="24"/>
        </w:rPr>
      </w:pPr>
      <w:r>
        <w:rPr>
          <w:b/>
          <w:sz w:val="24"/>
          <w:szCs w:val="24"/>
        </w:rPr>
        <w:t>Eligibility</w:t>
      </w:r>
    </w:p>
    <w:p w14:paraId="2B0D5261" w14:textId="77777777" w:rsidR="00F56821" w:rsidRPr="00F56821" w:rsidRDefault="00A70971" w:rsidP="00F56821">
      <w:pPr>
        <w:spacing w:before="100" w:beforeAutospacing="1" w:after="100" w:afterAutospacing="1" w:line="270" w:lineRule="atLeast"/>
        <w:jc w:val="both"/>
      </w:pPr>
      <w:r>
        <w:t>Eligibility of applicants will</w:t>
      </w:r>
      <w:r w:rsidR="00F56821" w:rsidRPr="00F56821">
        <w:t xml:space="preserve"> be assessed </w:t>
      </w:r>
      <w:r w:rsidR="00F56821">
        <w:t xml:space="preserve">by </w:t>
      </w:r>
      <w:r w:rsidR="00291E2E">
        <w:t>TR GROUP</w:t>
      </w:r>
      <w:r w:rsidR="00F56821" w:rsidRPr="00F56821">
        <w:t xml:space="preserve"> against the assessment criteria set out </w:t>
      </w:r>
      <w:r>
        <w:t>below. A</w:t>
      </w:r>
      <w:r w:rsidR="00EF16C2">
        <w:t xml:space="preserve">pplicants </w:t>
      </w:r>
      <w:r w:rsidR="00F56821" w:rsidRPr="00F56821">
        <w:t>must:</w:t>
      </w:r>
    </w:p>
    <w:p w14:paraId="391E1567" w14:textId="77777777" w:rsidR="00F56821" w:rsidRPr="00F56821" w:rsidRDefault="00F56821" w:rsidP="00F56821">
      <w:pPr>
        <w:numPr>
          <w:ilvl w:val="0"/>
          <w:numId w:val="33"/>
        </w:numPr>
        <w:spacing w:before="100" w:beforeAutospacing="1" w:after="100" w:afterAutospacing="1" w:line="270" w:lineRule="atLeast"/>
        <w:jc w:val="both"/>
      </w:pPr>
      <w:r w:rsidRPr="00F56821">
        <w:t>Be made by a New Zealand-based research organisation or a New Zealand-based legal entity representing a New Zealand-based research organisation;</w:t>
      </w:r>
    </w:p>
    <w:p w14:paraId="5227D2CE" w14:textId="77777777" w:rsidR="0067177A" w:rsidRPr="00F56821" w:rsidRDefault="00FE7679" w:rsidP="00F065F4">
      <w:pPr>
        <w:numPr>
          <w:ilvl w:val="0"/>
          <w:numId w:val="33"/>
        </w:numPr>
        <w:spacing w:before="100" w:beforeAutospacing="1" w:after="100" w:afterAutospacing="1" w:line="270" w:lineRule="atLeast"/>
        <w:jc w:val="both"/>
      </w:pPr>
      <w:r>
        <w:t xml:space="preserve">Identify a clear national benefit and </w:t>
      </w:r>
      <w:r w:rsidR="00F56821" w:rsidRPr="00F56821">
        <w:t>not be solely for the benefit of the research organisation or legal entity which represents the organisation;</w:t>
      </w:r>
    </w:p>
    <w:p w14:paraId="5CCF0020" w14:textId="77777777" w:rsidR="00520B45" w:rsidRPr="00F56821" w:rsidRDefault="00F56821" w:rsidP="00F56821">
      <w:pPr>
        <w:numPr>
          <w:ilvl w:val="0"/>
          <w:numId w:val="33"/>
        </w:numPr>
        <w:spacing w:before="100" w:beforeAutospacing="1" w:after="100" w:afterAutospacing="1" w:line="270" w:lineRule="atLeast"/>
        <w:jc w:val="both"/>
      </w:pPr>
      <w:r w:rsidRPr="00F56821">
        <w:t>be for research, science</w:t>
      </w:r>
      <w:r w:rsidR="00E1768A">
        <w:t>,</w:t>
      </w:r>
      <w:r w:rsidRPr="00F56821">
        <w:t xml:space="preserve"> technology </w:t>
      </w:r>
      <w:r w:rsidR="0085047B">
        <w:t>and</w:t>
      </w:r>
      <w:r w:rsidRPr="00F56821">
        <w:t xml:space="preserve"> related activities, the majority of which are to be undertaken in New Zealand, unless </w:t>
      </w:r>
      <w:r w:rsidR="00291E2E">
        <w:t>TR GROUP</w:t>
      </w:r>
      <w:r w:rsidRPr="00F56821">
        <w:t xml:space="preserve"> considers that there are compelling reasons to consider the proposals, despite the amount of research, science or technology or related activities being proposed to be undertaken overseas;</w:t>
      </w:r>
      <w:r w:rsidR="00520B45">
        <w:t xml:space="preserve"> have sufficient track record/experience in leading voyages; </w:t>
      </w:r>
    </w:p>
    <w:p w14:paraId="0C44BCEC" w14:textId="77777777" w:rsidR="00F56821" w:rsidRPr="00F56821" w:rsidRDefault="00F56821" w:rsidP="00F56821">
      <w:pPr>
        <w:numPr>
          <w:ilvl w:val="0"/>
          <w:numId w:val="33"/>
        </w:numPr>
        <w:spacing w:before="100" w:beforeAutospacing="1" w:after="100" w:afterAutospacing="1" w:line="270" w:lineRule="atLeast"/>
        <w:jc w:val="both"/>
      </w:pPr>
      <w:r w:rsidRPr="00F56821">
        <w:t xml:space="preserve">meet </w:t>
      </w:r>
      <w:r>
        <w:t>the timing, terms and requirements of this EOI</w:t>
      </w:r>
      <w:r w:rsidRPr="00F56821">
        <w:t>; and</w:t>
      </w:r>
    </w:p>
    <w:p w14:paraId="44104F6C" w14:textId="77777777" w:rsidR="00F56821" w:rsidRDefault="00F56821" w:rsidP="00F56821">
      <w:pPr>
        <w:numPr>
          <w:ilvl w:val="0"/>
          <w:numId w:val="33"/>
        </w:numPr>
        <w:spacing w:before="100" w:beforeAutospacing="1" w:after="100" w:afterAutospacing="1" w:line="270" w:lineRule="atLeast"/>
        <w:jc w:val="both"/>
      </w:pPr>
      <w:r w:rsidRPr="00F56821">
        <w:t xml:space="preserve">advise that the proposed funding recipient will, and </w:t>
      </w:r>
      <w:r w:rsidR="00291E2E">
        <w:t>TR GROUP</w:t>
      </w:r>
      <w:r w:rsidRPr="00F56821">
        <w:t xml:space="preserve"> is of the view that it can, adhere to the terms and conditions of funding set out </w:t>
      </w:r>
      <w:r>
        <w:t>in in this EOI.</w:t>
      </w:r>
    </w:p>
    <w:p w14:paraId="40C3CA16" w14:textId="77777777" w:rsidR="00F56821" w:rsidRDefault="00EF16C2" w:rsidP="00F56821">
      <w:pPr>
        <w:numPr>
          <w:ilvl w:val="0"/>
          <w:numId w:val="33"/>
        </w:numPr>
        <w:spacing w:before="100" w:beforeAutospacing="1" w:after="100" w:afterAutospacing="1" w:line="270" w:lineRule="atLeast"/>
        <w:jc w:val="both"/>
      </w:pPr>
      <w:r>
        <w:t xml:space="preserve">Guarantee </w:t>
      </w:r>
      <w:r w:rsidR="00F56821">
        <w:t xml:space="preserve">that </w:t>
      </w:r>
      <w:r>
        <w:t xml:space="preserve">the organisation has secured financial and personnel </w:t>
      </w:r>
      <w:r w:rsidR="00F56821">
        <w:t xml:space="preserve">resources to </w:t>
      </w:r>
      <w:r>
        <w:t>compliment the requested ship-time to conduct the proposed Voyage Programme</w:t>
      </w:r>
      <w:r w:rsidR="00F56821" w:rsidRPr="00F56821">
        <w:t>.</w:t>
      </w:r>
    </w:p>
    <w:p w14:paraId="322C7E64" w14:textId="77777777" w:rsidR="009F67F2" w:rsidRPr="00803947" w:rsidRDefault="009F67F2" w:rsidP="009F67F2">
      <w:pPr>
        <w:spacing w:line="240" w:lineRule="auto"/>
        <w:jc w:val="both"/>
        <w:rPr>
          <w:b/>
          <w:sz w:val="24"/>
          <w:szCs w:val="24"/>
        </w:rPr>
      </w:pPr>
      <w:r>
        <w:rPr>
          <w:b/>
          <w:sz w:val="24"/>
          <w:szCs w:val="24"/>
        </w:rPr>
        <w:t xml:space="preserve">EOI </w:t>
      </w:r>
      <w:r w:rsidRPr="00803947">
        <w:rPr>
          <w:b/>
          <w:sz w:val="24"/>
          <w:szCs w:val="24"/>
        </w:rPr>
        <w:t>Information Required</w:t>
      </w:r>
    </w:p>
    <w:p w14:paraId="6FF99858" w14:textId="77777777" w:rsidR="003943AC" w:rsidRDefault="003943AC" w:rsidP="009F67F2">
      <w:pPr>
        <w:spacing w:line="240" w:lineRule="auto"/>
        <w:jc w:val="both"/>
      </w:pPr>
      <w:r>
        <w:t xml:space="preserve">A pre EOI </w:t>
      </w:r>
      <w:r w:rsidR="00E1768A">
        <w:t xml:space="preserve">application </w:t>
      </w:r>
      <w:r>
        <w:t xml:space="preserve">meeting </w:t>
      </w:r>
      <w:r w:rsidR="0051017E">
        <w:t xml:space="preserve">should </w:t>
      </w:r>
      <w:r>
        <w:t xml:space="preserve">be held with NIWA to discuss voyage objectives. This will help </w:t>
      </w:r>
      <w:r w:rsidR="00E1768A">
        <w:t xml:space="preserve">applicants inform the </w:t>
      </w:r>
      <w:r>
        <w:t xml:space="preserve">EOI </w:t>
      </w:r>
      <w:r w:rsidR="00E1768A">
        <w:t xml:space="preserve">process </w:t>
      </w:r>
      <w:r>
        <w:t xml:space="preserve">and enable the applicant to obtain a better understanding of what may or may not be achievable both operationally and economically. </w:t>
      </w:r>
    </w:p>
    <w:p w14:paraId="555655E3" w14:textId="77777777" w:rsidR="009F67F2" w:rsidRPr="003C48E3" w:rsidRDefault="009F67F2" w:rsidP="009F67F2">
      <w:pPr>
        <w:spacing w:line="240" w:lineRule="auto"/>
        <w:jc w:val="both"/>
      </w:pPr>
      <w:r w:rsidRPr="003C48E3">
        <w:t>In preparing their EOI, applicants should note the following:</w:t>
      </w:r>
    </w:p>
    <w:p w14:paraId="6C29D149" w14:textId="77777777" w:rsidR="009F67F2" w:rsidRDefault="009F67F2" w:rsidP="009F67F2">
      <w:pPr>
        <w:pStyle w:val="ListParagraph"/>
        <w:numPr>
          <w:ilvl w:val="0"/>
          <w:numId w:val="28"/>
        </w:numPr>
        <w:spacing w:after="0" w:line="240" w:lineRule="auto"/>
        <w:jc w:val="both"/>
      </w:pPr>
      <w:r w:rsidRPr="003C48E3">
        <w:t>The costs of the vessel crew and operations (food, fuel</w:t>
      </w:r>
      <w:r>
        <w:t xml:space="preserve"> (not </w:t>
      </w:r>
      <w:r w:rsidR="00E1768A">
        <w:t xml:space="preserve">Dynamic Positioning </w:t>
      </w:r>
      <w:r>
        <w:t>fuel use)</w:t>
      </w:r>
      <w:r w:rsidRPr="003C48E3">
        <w:t xml:space="preserve">, </w:t>
      </w:r>
      <w:r>
        <w:t xml:space="preserve">NZ </w:t>
      </w:r>
      <w:r w:rsidRPr="003C48E3">
        <w:t>pilotage etc) are included in the vessel time.</w:t>
      </w:r>
    </w:p>
    <w:p w14:paraId="1B4EC5F9" w14:textId="77777777" w:rsidR="009F67F2" w:rsidRDefault="009F67F2" w:rsidP="009F67F2">
      <w:pPr>
        <w:pStyle w:val="ListParagraph"/>
        <w:numPr>
          <w:ilvl w:val="0"/>
          <w:numId w:val="28"/>
        </w:numPr>
        <w:spacing w:after="0" w:line="240" w:lineRule="auto"/>
        <w:jc w:val="both"/>
      </w:pPr>
      <w:r w:rsidRPr="003C48E3">
        <w:t>Costs to be covered by the applicant include:</w:t>
      </w:r>
    </w:p>
    <w:p w14:paraId="380D9D07" w14:textId="77777777" w:rsidR="009F67F2" w:rsidRPr="003C48E3" w:rsidRDefault="009F67F2" w:rsidP="009F67F2">
      <w:pPr>
        <w:pStyle w:val="ListParagraph"/>
        <w:numPr>
          <w:ilvl w:val="2"/>
          <w:numId w:val="17"/>
        </w:numPr>
        <w:spacing w:after="0" w:line="240" w:lineRule="auto"/>
        <w:jc w:val="both"/>
      </w:pPr>
      <w:r w:rsidRPr="003C48E3">
        <w:t>All science/survey personnel, equipment</w:t>
      </w:r>
      <w:r>
        <w:t xml:space="preserve"> (note that NIWA owned science equipment attached to </w:t>
      </w:r>
      <w:r w:rsidRPr="00EF58AC">
        <w:rPr>
          <w:i/>
        </w:rPr>
        <w:t>RV Tangaroa</w:t>
      </w:r>
      <w:r>
        <w:t xml:space="preserve"> may be available for hire, </w:t>
      </w:r>
      <w:r w:rsidR="00E1768A">
        <w:t xml:space="preserve">requirements to be discussed in </w:t>
      </w:r>
      <w:r w:rsidR="0067177A">
        <w:t>the pre EOI meeting</w:t>
      </w:r>
      <w:r>
        <w:t xml:space="preserve">) </w:t>
      </w:r>
      <w:r w:rsidRPr="003C48E3">
        <w:t>and consumables for the voyage.</w:t>
      </w:r>
    </w:p>
    <w:p w14:paraId="7D4DD887" w14:textId="77777777" w:rsidR="009F67F2" w:rsidRDefault="009F67F2" w:rsidP="009F67F2">
      <w:pPr>
        <w:pStyle w:val="ListParagraph"/>
        <w:numPr>
          <w:ilvl w:val="2"/>
          <w:numId w:val="17"/>
        </w:numPr>
        <w:spacing w:after="0" w:line="240" w:lineRule="auto"/>
        <w:jc w:val="both"/>
      </w:pPr>
      <w:r w:rsidRPr="003C48E3">
        <w:t>Medical and at least basic marine survival training of the science/survey personnel participating on the voyage.</w:t>
      </w:r>
    </w:p>
    <w:p w14:paraId="2E789BB8" w14:textId="77777777" w:rsidR="009F67F2" w:rsidRPr="003C48E3" w:rsidRDefault="009F67F2" w:rsidP="009F67F2">
      <w:pPr>
        <w:pStyle w:val="ListParagraph"/>
        <w:numPr>
          <w:ilvl w:val="2"/>
          <w:numId w:val="17"/>
        </w:numPr>
        <w:spacing w:after="0" w:line="240" w:lineRule="auto"/>
        <w:jc w:val="both"/>
      </w:pPr>
      <w:r>
        <w:t>Ships Doctor if required.</w:t>
      </w:r>
    </w:p>
    <w:p w14:paraId="63FAB23D" w14:textId="77777777" w:rsidR="009F67F2" w:rsidRDefault="009F67F2" w:rsidP="009F67F2">
      <w:pPr>
        <w:pStyle w:val="ListParagraph"/>
        <w:numPr>
          <w:ilvl w:val="2"/>
          <w:numId w:val="17"/>
        </w:numPr>
        <w:spacing w:after="0" w:line="240" w:lineRule="auto"/>
        <w:jc w:val="both"/>
      </w:pPr>
      <w:r w:rsidRPr="003C48E3">
        <w:lastRenderedPageBreak/>
        <w:t>Any additional vessel crew required (</w:t>
      </w:r>
      <w:r>
        <w:t>D</w:t>
      </w:r>
      <w:r w:rsidR="00352164">
        <w:t xml:space="preserve">ynamic Positioning </w:t>
      </w:r>
      <w:r>
        <w:t>operators</w:t>
      </w:r>
      <w:r w:rsidR="00F05B88">
        <w:t xml:space="preserve"> if required</w:t>
      </w:r>
      <w:r w:rsidRPr="003C48E3">
        <w:t>, additional deck crew for labour intensive voyages).</w:t>
      </w:r>
    </w:p>
    <w:p w14:paraId="2394CA8B" w14:textId="77777777" w:rsidR="00352164" w:rsidRDefault="00352164" w:rsidP="009F67F2">
      <w:pPr>
        <w:pStyle w:val="ListParagraph"/>
        <w:numPr>
          <w:ilvl w:val="2"/>
          <w:numId w:val="17"/>
        </w:numPr>
        <w:spacing w:after="0" w:line="240" w:lineRule="auto"/>
        <w:jc w:val="both"/>
      </w:pPr>
      <w:r>
        <w:t>Extra fuel used if using Dynamic Positioning.</w:t>
      </w:r>
    </w:p>
    <w:p w14:paraId="1E2AFE0E" w14:textId="77777777" w:rsidR="009F67F2" w:rsidRPr="003C48E3" w:rsidRDefault="009F67F2" w:rsidP="009F67F2">
      <w:pPr>
        <w:pStyle w:val="ListParagraph"/>
        <w:numPr>
          <w:ilvl w:val="2"/>
          <w:numId w:val="17"/>
        </w:numPr>
        <w:spacing w:after="0" w:line="240" w:lineRule="auto"/>
        <w:jc w:val="both"/>
      </w:pPr>
      <w:r>
        <w:t>Any additional port fees as a result of planned port visits</w:t>
      </w:r>
      <w:r w:rsidR="00BD6692">
        <w:t xml:space="preserve"> other than RV </w:t>
      </w:r>
      <w:r w:rsidR="00BD6692" w:rsidRPr="00B62581">
        <w:rPr>
          <w:i/>
        </w:rPr>
        <w:t>Tangaroa’s</w:t>
      </w:r>
      <w:r w:rsidR="00BD6692">
        <w:t xml:space="preserve"> home port (Wellington)</w:t>
      </w:r>
      <w:r>
        <w:t xml:space="preserve"> during a voyage</w:t>
      </w:r>
      <w:r w:rsidR="00BD6692">
        <w:t xml:space="preserve">. </w:t>
      </w:r>
    </w:p>
    <w:p w14:paraId="72612477" w14:textId="77777777" w:rsidR="009F67F2" w:rsidRPr="003C48E3" w:rsidRDefault="009F67F2" w:rsidP="009F67F2">
      <w:pPr>
        <w:pStyle w:val="ListParagraph"/>
        <w:numPr>
          <w:ilvl w:val="2"/>
          <w:numId w:val="17"/>
        </w:numPr>
        <w:spacing w:after="0" w:line="240" w:lineRule="auto"/>
        <w:jc w:val="both"/>
      </w:pPr>
      <w:r w:rsidRPr="003C48E3">
        <w:t>Travel to and from the vessel for science/survey personnel and equipment.</w:t>
      </w:r>
    </w:p>
    <w:p w14:paraId="13C0F114" w14:textId="77777777" w:rsidR="009F67F2" w:rsidRDefault="009F67F2" w:rsidP="009F67F2">
      <w:pPr>
        <w:pStyle w:val="ListParagraph"/>
        <w:numPr>
          <w:ilvl w:val="2"/>
          <w:numId w:val="17"/>
        </w:numPr>
        <w:spacing w:after="0" w:line="240" w:lineRule="auto"/>
        <w:jc w:val="both"/>
      </w:pPr>
      <w:r w:rsidRPr="003C48E3">
        <w:t xml:space="preserve">Ship to shore </w:t>
      </w:r>
      <w:r>
        <w:t xml:space="preserve">satellite phone </w:t>
      </w:r>
      <w:r w:rsidRPr="003C48E3">
        <w:t>communications by science/survey staff during the voyage.</w:t>
      </w:r>
    </w:p>
    <w:p w14:paraId="6BED4BE1" w14:textId="77777777" w:rsidR="009F67F2" w:rsidRDefault="009F67F2" w:rsidP="00C6296E">
      <w:pPr>
        <w:pStyle w:val="ListParagraph"/>
        <w:numPr>
          <w:ilvl w:val="2"/>
          <w:numId w:val="17"/>
        </w:numPr>
        <w:spacing w:after="0" w:line="240" w:lineRule="auto"/>
        <w:jc w:val="both"/>
      </w:pPr>
      <w:r w:rsidRPr="003C48E3">
        <w:t>Insurance for equipment loss or damage during the voyage (NIWA will no</w:t>
      </w:r>
      <w:r>
        <w:t>t</w:t>
      </w:r>
      <w:r w:rsidRPr="003C48E3">
        <w:t xml:space="preserve"> cover liability for any third party equipment lost or damaged during the voyage).</w:t>
      </w:r>
    </w:p>
    <w:p w14:paraId="0984D8C0" w14:textId="77777777" w:rsidR="009F67F2" w:rsidRDefault="009F67F2" w:rsidP="009F67F2">
      <w:pPr>
        <w:pStyle w:val="ListParagraph"/>
        <w:numPr>
          <w:ilvl w:val="2"/>
          <w:numId w:val="17"/>
        </w:numPr>
        <w:spacing w:after="0" w:line="240" w:lineRule="auto"/>
        <w:jc w:val="both"/>
      </w:pPr>
      <w:r>
        <w:t xml:space="preserve">NIWA technical personnel required to run vessel sounders (e.g., EM302) if to be used. </w:t>
      </w:r>
    </w:p>
    <w:p w14:paraId="487BE157" w14:textId="77777777" w:rsidR="009F67F2" w:rsidRDefault="009F67F2" w:rsidP="009F67F2">
      <w:pPr>
        <w:pStyle w:val="ListParagraph"/>
        <w:numPr>
          <w:ilvl w:val="2"/>
          <w:numId w:val="17"/>
        </w:numPr>
        <w:spacing w:after="0" w:line="240" w:lineRule="auto"/>
        <w:jc w:val="both"/>
      </w:pPr>
      <w:r>
        <w:t xml:space="preserve">Production of Health and Safety Plans, JSEA’s and SOP’s for any update to </w:t>
      </w:r>
      <w:r w:rsidR="00D41430">
        <w:t xml:space="preserve">procedures </w:t>
      </w:r>
      <w:r>
        <w:t>or new procedures.</w:t>
      </w:r>
    </w:p>
    <w:p w14:paraId="5380AB29" w14:textId="77777777" w:rsidR="0011491F" w:rsidRDefault="0011491F" w:rsidP="009F67F2">
      <w:pPr>
        <w:pStyle w:val="ListParagraph"/>
        <w:numPr>
          <w:ilvl w:val="2"/>
          <w:numId w:val="17"/>
        </w:numPr>
        <w:spacing w:after="0" w:line="240" w:lineRule="auto"/>
        <w:jc w:val="both"/>
      </w:pPr>
      <w:r>
        <w:t xml:space="preserve">Any required HSE Audit or due diligence exercises that are required for the specific project or by the applicant or their collaborators. </w:t>
      </w:r>
    </w:p>
    <w:p w14:paraId="0A331499" w14:textId="77777777" w:rsidR="009F67F2" w:rsidRDefault="009F67F2" w:rsidP="009F67F2">
      <w:pPr>
        <w:pStyle w:val="ListParagraph"/>
        <w:spacing w:after="0" w:line="240" w:lineRule="auto"/>
        <w:ind w:left="2160"/>
        <w:jc w:val="both"/>
      </w:pPr>
      <w:r>
        <w:t xml:space="preserve"> </w:t>
      </w:r>
    </w:p>
    <w:p w14:paraId="64A9D6BF" w14:textId="77777777" w:rsidR="009F67F2" w:rsidRDefault="009F67F2" w:rsidP="009F67F2">
      <w:pPr>
        <w:pStyle w:val="ListParagraph"/>
        <w:numPr>
          <w:ilvl w:val="0"/>
          <w:numId w:val="17"/>
        </w:numPr>
        <w:spacing w:after="0" w:line="240" w:lineRule="auto"/>
        <w:jc w:val="both"/>
      </w:pPr>
      <w:r>
        <w:t>Details of whether the voyage is time dependant or not.</w:t>
      </w:r>
      <w:r w:rsidR="00520B45">
        <w:t xml:space="preserve"> If so the voyage dates required.</w:t>
      </w:r>
    </w:p>
    <w:p w14:paraId="62A03AD2" w14:textId="77777777" w:rsidR="009F67F2" w:rsidRPr="003C48E3" w:rsidRDefault="009F67F2" w:rsidP="009F67F2">
      <w:pPr>
        <w:pStyle w:val="ListParagraph"/>
        <w:numPr>
          <w:ilvl w:val="0"/>
          <w:numId w:val="17"/>
        </w:numPr>
        <w:spacing w:after="0" w:line="240" w:lineRule="auto"/>
        <w:jc w:val="both"/>
      </w:pPr>
      <w:r w:rsidRPr="003C48E3">
        <w:t xml:space="preserve">The Voyage Leader responsibilities will need to be met, as specified by NIWA in </w:t>
      </w:r>
      <w:r w:rsidRPr="00DB1A74">
        <w:rPr>
          <w:i/>
        </w:rPr>
        <w:t>Instructions to Voyage Leaders</w:t>
      </w:r>
      <w:r w:rsidRPr="003C48E3">
        <w:t xml:space="preserve"> (provided in advance of a voyage).</w:t>
      </w:r>
      <w:r w:rsidR="006B5C93" w:rsidRPr="006B5C93">
        <w:t xml:space="preserve"> </w:t>
      </w:r>
      <w:r w:rsidR="006B5C93">
        <w:t>The applicant will need to provide evidence of prior experience in leading science voyages.</w:t>
      </w:r>
    </w:p>
    <w:p w14:paraId="37FD7789" w14:textId="77777777" w:rsidR="009F67F2" w:rsidRDefault="001A2B25" w:rsidP="009F67F2">
      <w:pPr>
        <w:pStyle w:val="ListParagraph"/>
        <w:numPr>
          <w:ilvl w:val="0"/>
          <w:numId w:val="17"/>
        </w:numPr>
        <w:spacing w:after="0" w:line="240" w:lineRule="auto"/>
        <w:jc w:val="both"/>
      </w:pPr>
      <w:r>
        <w:t>Parties are required</w:t>
      </w:r>
      <w:r w:rsidR="009F67F2" w:rsidRPr="003C48E3">
        <w:t xml:space="preserve"> to adhere to NIWA’s Health &amp; Safety requirements. This may require medicals or training by science/survey personnel in advance of the voyage.</w:t>
      </w:r>
    </w:p>
    <w:p w14:paraId="11DF962B" w14:textId="77777777" w:rsidR="00483684" w:rsidRDefault="00483684" w:rsidP="00483684">
      <w:pPr>
        <w:pStyle w:val="ListParagraph"/>
        <w:numPr>
          <w:ilvl w:val="0"/>
          <w:numId w:val="17"/>
        </w:numPr>
        <w:spacing w:after="0" w:line="240" w:lineRule="auto"/>
        <w:jc w:val="both"/>
      </w:pPr>
      <w:r>
        <w:t xml:space="preserve">The requirement to read, understand and sign NIWA’S </w:t>
      </w:r>
      <w:r w:rsidRPr="00733B05">
        <w:t xml:space="preserve">Acknowledgment </w:t>
      </w:r>
      <w:r>
        <w:t>o</w:t>
      </w:r>
      <w:r w:rsidRPr="00733B05">
        <w:t xml:space="preserve">f Risk </w:t>
      </w:r>
      <w:r>
        <w:t>a</w:t>
      </w:r>
      <w:r w:rsidRPr="00733B05">
        <w:t>nd Safety Duties</w:t>
      </w:r>
      <w:r w:rsidRPr="00BD3A15">
        <w:rPr>
          <w:rFonts w:ascii="Calibri" w:hAnsi="Calibri"/>
          <w:b/>
          <w:bCs/>
        </w:rPr>
        <w:t xml:space="preserve"> </w:t>
      </w:r>
      <w:r w:rsidRPr="00733B05">
        <w:t>Agreement</w:t>
      </w:r>
      <w:r>
        <w:t xml:space="preserve"> (Provided with Marine Services Agreement). </w:t>
      </w:r>
    </w:p>
    <w:p w14:paraId="4990A977" w14:textId="77777777" w:rsidR="009F67F2" w:rsidRPr="003C48E3" w:rsidRDefault="009F67F2" w:rsidP="009F67F2">
      <w:pPr>
        <w:pStyle w:val="ListParagraph"/>
        <w:numPr>
          <w:ilvl w:val="0"/>
          <w:numId w:val="17"/>
        </w:numPr>
        <w:spacing w:after="0" w:line="240" w:lineRule="auto"/>
        <w:jc w:val="both"/>
      </w:pPr>
      <w:r>
        <w:t>Obtaining all required consents, permits and permissions.</w:t>
      </w:r>
    </w:p>
    <w:p w14:paraId="4DC21CC3" w14:textId="77777777" w:rsidR="009F67F2" w:rsidRDefault="009F67F2" w:rsidP="009F67F2">
      <w:pPr>
        <w:pStyle w:val="ListParagraph"/>
        <w:numPr>
          <w:ilvl w:val="0"/>
          <w:numId w:val="17"/>
        </w:numPr>
        <w:spacing w:after="0" w:line="240" w:lineRule="auto"/>
        <w:jc w:val="both"/>
      </w:pPr>
      <w:r w:rsidRPr="003C48E3">
        <w:t>Voyage planning will need to include time for all mobilization and demobilization of equipment and personnel on the vessel in port and possible weather and technical downtime at sea.</w:t>
      </w:r>
    </w:p>
    <w:p w14:paraId="2AD63936" w14:textId="77777777" w:rsidR="00F34906" w:rsidRPr="003C48E3" w:rsidRDefault="00F34906" w:rsidP="009F67F2">
      <w:pPr>
        <w:pStyle w:val="ListParagraph"/>
        <w:numPr>
          <w:ilvl w:val="0"/>
          <w:numId w:val="17"/>
        </w:numPr>
        <w:spacing w:after="0" w:line="240" w:lineRule="auto"/>
        <w:jc w:val="both"/>
      </w:pPr>
      <w:r>
        <w:t>Data management</w:t>
      </w:r>
      <w:r w:rsidR="00140FBB">
        <w:t xml:space="preserve"> – The applicant must define the data streams from the voyage and notify </w:t>
      </w:r>
      <w:r w:rsidR="00291E2E">
        <w:t>TR GROUP</w:t>
      </w:r>
      <w:r w:rsidR="00140FBB">
        <w:t xml:space="preserve"> of the intended ownership of the data if not the applicant.</w:t>
      </w:r>
    </w:p>
    <w:p w14:paraId="775D9452" w14:textId="77777777" w:rsidR="009F67F2" w:rsidRDefault="009F67F2" w:rsidP="009F67F2">
      <w:pPr>
        <w:pStyle w:val="ListParagraph"/>
        <w:numPr>
          <w:ilvl w:val="0"/>
          <w:numId w:val="17"/>
        </w:numPr>
        <w:spacing w:after="120" w:line="240" w:lineRule="auto"/>
        <w:jc w:val="both"/>
      </w:pPr>
      <w:r w:rsidRPr="003C48E3">
        <w:t>Voyages that require the use of NIWA equipment/personnel will need to contact NIWA directly (</w:t>
      </w:r>
      <w:r>
        <w:t>Rob Christie</w:t>
      </w:r>
      <w:r w:rsidRPr="003C48E3">
        <w:t xml:space="preserve">, </w:t>
      </w:r>
      <w:hyperlink r:id="rId8" w:history="1">
        <w:r w:rsidRPr="00403030">
          <w:rPr>
            <w:rStyle w:val="Hyperlink"/>
          </w:rPr>
          <w:t>rob.christie@niwa.co.nz</w:t>
        </w:r>
      </w:hyperlink>
      <w:r>
        <w:rPr>
          <w:rStyle w:val="Hyperlink"/>
        </w:rPr>
        <w:t>)</w:t>
      </w:r>
      <w:r w:rsidRPr="003C48E3">
        <w:t xml:space="preserve"> to discuss requirements and obtain cost estimates. </w:t>
      </w:r>
    </w:p>
    <w:p w14:paraId="5C100779" w14:textId="77777777" w:rsidR="00A70971" w:rsidRPr="00803947" w:rsidRDefault="000D3C0B" w:rsidP="00A70971">
      <w:pPr>
        <w:spacing w:line="240" w:lineRule="auto"/>
        <w:jc w:val="both"/>
        <w:rPr>
          <w:b/>
          <w:sz w:val="24"/>
          <w:szCs w:val="24"/>
        </w:rPr>
      </w:pPr>
      <w:r>
        <w:rPr>
          <w:b/>
          <w:sz w:val="24"/>
          <w:szCs w:val="24"/>
        </w:rPr>
        <w:t>EOI</w:t>
      </w:r>
      <w:r w:rsidR="00A70971" w:rsidRPr="00803947">
        <w:rPr>
          <w:b/>
          <w:sz w:val="24"/>
          <w:szCs w:val="24"/>
        </w:rPr>
        <w:t xml:space="preserve"> Assessment </w:t>
      </w:r>
      <w:r w:rsidR="00D41430">
        <w:rPr>
          <w:b/>
          <w:sz w:val="24"/>
          <w:szCs w:val="24"/>
        </w:rPr>
        <w:t>Principles</w:t>
      </w:r>
      <w:r w:rsidR="00D41430" w:rsidRPr="00803947">
        <w:rPr>
          <w:b/>
          <w:sz w:val="24"/>
          <w:szCs w:val="24"/>
        </w:rPr>
        <w:t xml:space="preserve"> </w:t>
      </w:r>
    </w:p>
    <w:p w14:paraId="6DFB8632" w14:textId="77777777" w:rsidR="00A70971" w:rsidRPr="00F56821" w:rsidRDefault="00291E2E" w:rsidP="00EC3508">
      <w:pPr>
        <w:spacing w:before="100" w:beforeAutospacing="1" w:after="100" w:afterAutospacing="1" w:line="270" w:lineRule="atLeast"/>
        <w:jc w:val="both"/>
      </w:pPr>
      <w:r>
        <w:t>TR GROUP</w:t>
      </w:r>
      <w:r w:rsidR="00A70971" w:rsidRPr="00573C3D">
        <w:t xml:space="preserve"> will use the following </w:t>
      </w:r>
      <w:r w:rsidR="00F05B88" w:rsidRPr="00573C3D">
        <w:t>princip</w:t>
      </w:r>
      <w:r w:rsidR="00F05B88">
        <w:t>les</w:t>
      </w:r>
      <w:r w:rsidR="00F05B88" w:rsidRPr="00573C3D">
        <w:t xml:space="preserve"> </w:t>
      </w:r>
      <w:r w:rsidR="00A70971" w:rsidRPr="00573C3D">
        <w:t>to assess the proposals received.</w:t>
      </w:r>
      <w:r w:rsidR="00A70971">
        <w:t xml:space="preserve"> </w:t>
      </w:r>
      <w:r w:rsidR="00A70971" w:rsidRPr="00F56821">
        <w:t xml:space="preserve">The general </w:t>
      </w:r>
      <w:r>
        <w:t>TR GROUP</w:t>
      </w:r>
      <w:r w:rsidR="00A70971">
        <w:t xml:space="preserve"> </w:t>
      </w:r>
      <w:r w:rsidR="00A70971" w:rsidRPr="00F56821">
        <w:t>objectives are to</w:t>
      </w:r>
      <w:r w:rsidR="00A70971">
        <w:t xml:space="preserve"> </w:t>
      </w:r>
      <w:r w:rsidR="00EC3508">
        <w:t>s</w:t>
      </w:r>
      <w:r w:rsidR="00A70971" w:rsidRPr="00F56821">
        <w:t>upport research, science or technology or related activities that have high potential to positively transform New Zealand’s future economic performance, the sustainability and integrity of our environment, help strengthen our society, and give effect to the Vision Mātauranga policy</w:t>
      </w:r>
      <w:r w:rsidR="00EC3508">
        <w:t>. The assessment will focus on excellent research</w:t>
      </w:r>
      <w:r w:rsidR="00A70971" w:rsidRPr="00F56821">
        <w:t xml:space="preserve"> and</w:t>
      </w:r>
      <w:r w:rsidR="00EC3508">
        <w:t xml:space="preserve"> </w:t>
      </w:r>
      <w:r w:rsidR="00A70971" w:rsidRPr="00F56821">
        <w:t>the potential for impact in areas of future value, growth or critical need for New Zealand</w:t>
      </w:r>
      <w:r w:rsidR="00EC3508">
        <w:t>.</w:t>
      </w:r>
      <w:r w:rsidR="00B76268">
        <w:t xml:space="preserve"> Applicants are likely to be using science funding that has already been through the above robust excellence assessment criteria. Funding sources that have been pre-assessed for excellence for example Marsden/Endeavour/CRI Core funding will be taken to have met the excellence criteria. Where there is conflict for allocated time or scheduling the assessment panel may seek peer review. </w:t>
      </w:r>
    </w:p>
    <w:p w14:paraId="655812D0" w14:textId="77777777" w:rsidR="00A70971" w:rsidRPr="00537BFD" w:rsidRDefault="00A70971" w:rsidP="00A70971">
      <w:pPr>
        <w:numPr>
          <w:ilvl w:val="0"/>
          <w:numId w:val="18"/>
        </w:numPr>
        <w:spacing w:before="240" w:after="160" w:line="259" w:lineRule="auto"/>
        <w:contextualSpacing/>
        <w:jc w:val="both"/>
        <w:rPr>
          <w:rFonts w:ascii="Calibri" w:eastAsia="Calibri" w:hAnsi="Calibri" w:cs="Times New Roman"/>
        </w:rPr>
      </w:pPr>
      <w:r w:rsidRPr="00537BFD">
        <w:rPr>
          <w:rFonts w:ascii="Calibri" w:eastAsia="Calibri" w:hAnsi="Calibri" w:cs="Times New Roman"/>
        </w:rPr>
        <w:t>Projects need to meet government research, surveying</w:t>
      </w:r>
      <w:r w:rsidR="008769BB">
        <w:rPr>
          <w:rFonts w:ascii="Calibri" w:eastAsia="Calibri" w:hAnsi="Calibri" w:cs="Times New Roman"/>
        </w:rPr>
        <w:t xml:space="preserve"> (non-navigational)</w:t>
      </w:r>
      <w:r w:rsidRPr="00537BFD">
        <w:rPr>
          <w:rFonts w:ascii="Calibri" w:eastAsia="Calibri" w:hAnsi="Calibri" w:cs="Times New Roman"/>
        </w:rPr>
        <w:t xml:space="preserve"> or monitoring</w:t>
      </w:r>
      <w:r>
        <w:rPr>
          <w:rFonts w:ascii="Calibri" w:eastAsia="Calibri" w:hAnsi="Calibri" w:cs="Times New Roman"/>
        </w:rPr>
        <w:t xml:space="preserve"> priorities. This includes </w:t>
      </w:r>
      <w:r w:rsidRPr="00537BFD">
        <w:rPr>
          <w:rFonts w:ascii="Calibri" w:eastAsia="Calibri" w:hAnsi="Calibri" w:cs="Times New Roman"/>
        </w:rPr>
        <w:t>alignment with any existing Government strategies</w:t>
      </w:r>
      <w:r w:rsidR="00444EC6">
        <w:rPr>
          <w:rFonts w:ascii="Calibri" w:eastAsia="Calibri" w:hAnsi="Calibri" w:cs="Times New Roman"/>
        </w:rPr>
        <w:t xml:space="preserve"> and policies</w:t>
      </w:r>
      <w:r w:rsidRPr="00537BFD">
        <w:rPr>
          <w:rFonts w:ascii="Calibri" w:eastAsia="Calibri" w:hAnsi="Calibri" w:cs="Times New Roman"/>
        </w:rPr>
        <w:t xml:space="preserve"> (e.g., fisheries, biodiversity, Antarctica and Southern Ocean, </w:t>
      </w:r>
      <w:r w:rsidR="00444EC6">
        <w:rPr>
          <w:rFonts w:ascii="Calibri" w:eastAsia="Calibri" w:hAnsi="Calibri" w:cs="Times New Roman"/>
        </w:rPr>
        <w:t>c</w:t>
      </w:r>
      <w:r w:rsidR="00D41430">
        <w:rPr>
          <w:rFonts w:ascii="Calibri" w:eastAsia="Calibri" w:hAnsi="Calibri" w:cs="Times New Roman"/>
        </w:rPr>
        <w:t xml:space="preserve">limate change and hazard resilience, </w:t>
      </w:r>
      <w:r w:rsidRPr="00537BFD">
        <w:rPr>
          <w:rFonts w:ascii="Calibri" w:eastAsia="Calibri" w:hAnsi="Calibri" w:cs="Times New Roman"/>
        </w:rPr>
        <w:t xml:space="preserve">mineral and </w:t>
      </w:r>
      <w:r w:rsidRPr="00537BFD">
        <w:rPr>
          <w:rFonts w:ascii="Calibri" w:eastAsia="Calibri" w:hAnsi="Calibri" w:cs="Times New Roman"/>
        </w:rPr>
        <w:lastRenderedPageBreak/>
        <w:t>hydrocarbon exploration) and other science priorities (e.g., National Science Challenges).</w:t>
      </w:r>
      <w:r>
        <w:rPr>
          <w:rFonts w:ascii="Calibri" w:eastAsia="Calibri" w:hAnsi="Calibri" w:cs="Times New Roman"/>
        </w:rPr>
        <w:t xml:space="preserve"> Evidence/rationale is required to support any claims of strategic alignment to government priorities.</w:t>
      </w:r>
    </w:p>
    <w:p w14:paraId="7ED6B011" w14:textId="77777777" w:rsidR="005B7D42" w:rsidRDefault="005B7D42" w:rsidP="005B7D42">
      <w:pPr>
        <w:numPr>
          <w:ilvl w:val="0"/>
          <w:numId w:val="18"/>
        </w:numPr>
        <w:spacing w:before="240" w:after="160" w:line="259" w:lineRule="auto"/>
        <w:contextualSpacing/>
        <w:jc w:val="both"/>
        <w:rPr>
          <w:rFonts w:ascii="Calibri" w:eastAsia="Calibri" w:hAnsi="Calibri" w:cs="Times New Roman"/>
        </w:rPr>
      </w:pPr>
      <w:r w:rsidRPr="00537BFD">
        <w:rPr>
          <w:rFonts w:ascii="Calibri" w:eastAsia="Calibri" w:hAnsi="Calibri" w:cs="Times New Roman"/>
        </w:rPr>
        <w:t>Project applicants will need to demonstrate that they will cover all project costs, other than the cost of the vessel (</w:t>
      </w:r>
      <w:r w:rsidR="008769BB">
        <w:rPr>
          <w:rFonts w:ascii="Calibri" w:eastAsia="Calibri" w:hAnsi="Calibri" w:cs="Times New Roman"/>
        </w:rPr>
        <w:t>See Costs to be covered by the applicant in bullet point 2, EOI Information Required above</w:t>
      </w:r>
      <w:r w:rsidRPr="00537BFD">
        <w:rPr>
          <w:rFonts w:ascii="Calibri" w:eastAsia="Calibri" w:hAnsi="Calibri" w:cs="Times New Roman"/>
        </w:rPr>
        <w:t xml:space="preserve">). The sea days requested by the applicant will need to include at least a day each for mobilisation and demobilisation (a greater time may be required and will be dependent on the work programme). Applicants will need to demonstrate they can arrange and support all non-crew participants and provide all sea-going science or survey equipment. NIWA will provide cost estimates to applicants for use of NIWA equipment/personnel on a case-by-case basis. </w:t>
      </w:r>
    </w:p>
    <w:p w14:paraId="0D2D7BB5" w14:textId="77777777" w:rsidR="005B7D42" w:rsidRDefault="005B7D42" w:rsidP="005B7D42">
      <w:pPr>
        <w:numPr>
          <w:ilvl w:val="0"/>
          <w:numId w:val="18"/>
        </w:numPr>
        <w:spacing w:before="240" w:after="160" w:line="259" w:lineRule="auto"/>
        <w:contextualSpacing/>
        <w:jc w:val="both"/>
        <w:rPr>
          <w:rFonts w:ascii="Calibri" w:eastAsia="Calibri" w:hAnsi="Calibri" w:cs="Times New Roman"/>
        </w:rPr>
      </w:pPr>
      <w:r w:rsidRPr="00537BFD">
        <w:rPr>
          <w:rFonts w:ascii="Calibri" w:eastAsia="Calibri" w:hAnsi="Calibri" w:cs="Times New Roman"/>
        </w:rPr>
        <w:t xml:space="preserve">Projects that improve </w:t>
      </w:r>
      <w:r w:rsidR="008769BB" w:rsidRPr="008769BB">
        <w:rPr>
          <w:rFonts w:ascii="Calibri" w:eastAsia="Calibri" w:hAnsi="Calibri" w:cs="Times New Roman"/>
          <w:i/>
        </w:rPr>
        <w:t>RV</w:t>
      </w:r>
      <w:r w:rsidR="008769BB">
        <w:rPr>
          <w:rFonts w:ascii="Calibri" w:eastAsia="Calibri" w:hAnsi="Calibri" w:cs="Times New Roman"/>
        </w:rPr>
        <w:t xml:space="preserve"> </w:t>
      </w:r>
      <w:r w:rsidRPr="00537BFD">
        <w:rPr>
          <w:rFonts w:ascii="Calibri" w:eastAsia="Calibri" w:hAnsi="Calibri" w:cs="Times New Roman"/>
          <w:i/>
        </w:rPr>
        <w:t xml:space="preserve">Tangaroa </w:t>
      </w:r>
      <w:r w:rsidRPr="00537BFD">
        <w:rPr>
          <w:rFonts w:ascii="Calibri" w:eastAsia="Calibri" w:hAnsi="Calibri" w:cs="Times New Roman"/>
        </w:rPr>
        <w:t>efficiency or identify synergies with existing operations (e.g., minimising mobilisation, demobilisation and transit days) will also be viewed favourably.</w:t>
      </w:r>
    </w:p>
    <w:p w14:paraId="24EF883A" w14:textId="77777777" w:rsidR="005B7D42" w:rsidRPr="00537BFD" w:rsidRDefault="005B7D42" w:rsidP="005B7D42">
      <w:pPr>
        <w:numPr>
          <w:ilvl w:val="0"/>
          <w:numId w:val="18"/>
        </w:numPr>
        <w:spacing w:before="240" w:after="160" w:line="259" w:lineRule="auto"/>
        <w:contextualSpacing/>
        <w:jc w:val="both"/>
        <w:rPr>
          <w:rFonts w:ascii="Calibri" w:eastAsia="Calibri" w:hAnsi="Calibri" w:cs="Times New Roman"/>
        </w:rPr>
      </w:pPr>
      <w:r>
        <w:rPr>
          <w:rFonts w:ascii="Calibri" w:eastAsia="Calibri" w:hAnsi="Calibri" w:cs="Times New Roman"/>
        </w:rPr>
        <w:t>Port calls during a voyage (e.g., to change staff and/or equipment) incur additional cost, and use up valuable vessel survey time through transits and in-port mobilisation and demobilisation. Applicants need to provide credible reasons</w:t>
      </w:r>
      <w:r w:rsidR="00306351">
        <w:rPr>
          <w:rFonts w:ascii="Calibri" w:eastAsia="Calibri" w:hAnsi="Calibri" w:cs="Times New Roman"/>
        </w:rPr>
        <w:t xml:space="preserve"> (to be determined by </w:t>
      </w:r>
      <w:r w:rsidR="00291E2E">
        <w:rPr>
          <w:rFonts w:ascii="Calibri" w:eastAsia="Calibri" w:hAnsi="Calibri" w:cs="Times New Roman"/>
        </w:rPr>
        <w:t>TR GROUP</w:t>
      </w:r>
      <w:r w:rsidR="00306351">
        <w:rPr>
          <w:rFonts w:ascii="Calibri" w:eastAsia="Calibri" w:hAnsi="Calibri" w:cs="Times New Roman"/>
        </w:rPr>
        <w:t>)</w:t>
      </w:r>
      <w:r>
        <w:rPr>
          <w:rFonts w:ascii="Calibri" w:eastAsia="Calibri" w:hAnsi="Calibri" w:cs="Times New Roman"/>
        </w:rPr>
        <w:t xml:space="preserve"> for additional port calls and lost vessel time, and will need to cover any additional port fees incurred.   </w:t>
      </w:r>
    </w:p>
    <w:p w14:paraId="1449D8C3" w14:textId="77777777" w:rsidR="005B7D42" w:rsidRPr="00537BFD" w:rsidRDefault="00291E2E" w:rsidP="005B7D42">
      <w:pPr>
        <w:numPr>
          <w:ilvl w:val="0"/>
          <w:numId w:val="18"/>
        </w:numPr>
        <w:spacing w:before="240" w:after="160" w:line="259" w:lineRule="auto"/>
        <w:contextualSpacing/>
        <w:jc w:val="both"/>
        <w:rPr>
          <w:rFonts w:ascii="Calibri" w:eastAsia="Calibri" w:hAnsi="Calibri" w:cs="Times New Roman"/>
        </w:rPr>
      </w:pPr>
      <w:r>
        <w:rPr>
          <w:rFonts w:ascii="Calibri" w:eastAsia="Calibri" w:hAnsi="Calibri" w:cs="Times New Roman"/>
        </w:rPr>
        <w:t>TR GROUP</w:t>
      </w:r>
      <w:r w:rsidR="009F67F2">
        <w:rPr>
          <w:rFonts w:ascii="Calibri" w:eastAsia="Calibri" w:hAnsi="Calibri" w:cs="Times New Roman"/>
        </w:rPr>
        <w:t xml:space="preserve"> </w:t>
      </w:r>
      <w:r w:rsidR="00373C6A">
        <w:rPr>
          <w:rFonts w:ascii="Calibri" w:eastAsia="Calibri" w:hAnsi="Calibri" w:cs="Times New Roman"/>
        </w:rPr>
        <w:t>p</w:t>
      </w:r>
      <w:r w:rsidR="005B7D42" w:rsidRPr="00537BFD">
        <w:rPr>
          <w:rFonts w:ascii="Calibri" w:eastAsia="Calibri" w:hAnsi="Calibri" w:cs="Times New Roman"/>
        </w:rPr>
        <w:t xml:space="preserve">rojects must complement existing or </w:t>
      </w:r>
      <w:r w:rsidR="009F67F2">
        <w:rPr>
          <w:rFonts w:ascii="Calibri" w:eastAsia="Calibri" w:hAnsi="Calibri" w:cs="Times New Roman"/>
        </w:rPr>
        <w:t xml:space="preserve">be </w:t>
      </w:r>
      <w:r w:rsidR="005B7D42" w:rsidRPr="00537BFD">
        <w:rPr>
          <w:rFonts w:ascii="Calibri" w:eastAsia="Calibri" w:hAnsi="Calibri" w:cs="Times New Roman"/>
        </w:rPr>
        <w:t xml:space="preserve">new projects and not replace existing or scheduled </w:t>
      </w:r>
      <w:r w:rsidR="008769BB" w:rsidRPr="008769BB">
        <w:rPr>
          <w:rFonts w:ascii="Calibri" w:eastAsia="Calibri" w:hAnsi="Calibri" w:cs="Times New Roman"/>
          <w:i/>
        </w:rPr>
        <w:t>RV</w:t>
      </w:r>
      <w:r w:rsidR="008769BB">
        <w:rPr>
          <w:rFonts w:ascii="Calibri" w:eastAsia="Calibri" w:hAnsi="Calibri" w:cs="Times New Roman"/>
        </w:rPr>
        <w:t xml:space="preserve"> </w:t>
      </w:r>
      <w:r w:rsidR="005B7D42" w:rsidRPr="00537BFD">
        <w:rPr>
          <w:rFonts w:ascii="Calibri" w:eastAsia="Calibri" w:hAnsi="Calibri" w:cs="Times New Roman"/>
          <w:i/>
        </w:rPr>
        <w:t xml:space="preserve">Tangaroa </w:t>
      </w:r>
      <w:r w:rsidR="005B7D42" w:rsidRPr="00537BFD">
        <w:rPr>
          <w:rFonts w:ascii="Calibri" w:eastAsia="Calibri" w:hAnsi="Calibri" w:cs="Times New Roman"/>
        </w:rPr>
        <w:t xml:space="preserve">work (e.g. fisheries voyages, hydrographic surveys, private sector).   </w:t>
      </w:r>
    </w:p>
    <w:p w14:paraId="700D7373" w14:textId="77777777" w:rsidR="005B7D42" w:rsidRDefault="005B7D42" w:rsidP="005B7D42">
      <w:pPr>
        <w:numPr>
          <w:ilvl w:val="0"/>
          <w:numId w:val="18"/>
        </w:numPr>
        <w:spacing w:before="240" w:after="160" w:line="259" w:lineRule="auto"/>
        <w:contextualSpacing/>
        <w:jc w:val="both"/>
        <w:rPr>
          <w:rFonts w:ascii="Calibri" w:eastAsia="Calibri" w:hAnsi="Calibri" w:cs="Times New Roman"/>
        </w:rPr>
      </w:pPr>
      <w:r w:rsidRPr="00537BFD">
        <w:rPr>
          <w:rFonts w:ascii="Calibri" w:eastAsia="Calibri" w:hAnsi="Calibri" w:cs="Times New Roman"/>
        </w:rPr>
        <w:t xml:space="preserve">Proposals that leverage and secure additional co-funded sea days for </w:t>
      </w:r>
      <w:r w:rsidR="008769BB" w:rsidRPr="008769BB">
        <w:rPr>
          <w:rFonts w:ascii="Calibri" w:eastAsia="Calibri" w:hAnsi="Calibri" w:cs="Times New Roman"/>
          <w:i/>
        </w:rPr>
        <w:t>RV</w:t>
      </w:r>
      <w:r w:rsidR="008769BB">
        <w:rPr>
          <w:rFonts w:ascii="Calibri" w:eastAsia="Calibri" w:hAnsi="Calibri" w:cs="Times New Roman"/>
        </w:rPr>
        <w:t xml:space="preserve"> </w:t>
      </w:r>
      <w:r w:rsidRPr="00537BFD">
        <w:rPr>
          <w:rFonts w:ascii="Calibri" w:eastAsia="Calibri" w:hAnsi="Calibri" w:cs="Times New Roman"/>
          <w:i/>
        </w:rPr>
        <w:t>Tangaroa</w:t>
      </w:r>
      <w:r w:rsidRPr="00537BFD">
        <w:rPr>
          <w:rFonts w:ascii="Calibri" w:eastAsia="Calibri" w:hAnsi="Calibri" w:cs="Times New Roman"/>
        </w:rPr>
        <w:t xml:space="preserve"> will be viewed favourably</w:t>
      </w:r>
      <w:r>
        <w:rPr>
          <w:rFonts w:ascii="Calibri" w:eastAsia="Calibri" w:hAnsi="Calibri" w:cs="Times New Roman"/>
        </w:rPr>
        <w:t xml:space="preserve"> (references from funding sources should be included)</w:t>
      </w:r>
      <w:r w:rsidRPr="00537BFD">
        <w:rPr>
          <w:rFonts w:ascii="Calibri" w:eastAsia="Calibri" w:hAnsi="Calibri" w:cs="Times New Roman"/>
        </w:rPr>
        <w:t>.</w:t>
      </w:r>
    </w:p>
    <w:p w14:paraId="4F12EEF9" w14:textId="77777777" w:rsidR="003F5839" w:rsidRPr="00242229" w:rsidRDefault="003F5839" w:rsidP="003F5839">
      <w:pPr>
        <w:pStyle w:val="ListParagraph"/>
        <w:spacing w:after="0" w:line="240" w:lineRule="auto"/>
        <w:jc w:val="both"/>
        <w:rPr>
          <w:iCs/>
          <w:color w:val="000000"/>
        </w:rPr>
      </w:pPr>
    </w:p>
    <w:p w14:paraId="2466AB63" w14:textId="77777777" w:rsidR="00196778" w:rsidRDefault="00196778" w:rsidP="00196778">
      <w:pPr>
        <w:spacing w:line="240" w:lineRule="auto"/>
        <w:jc w:val="both"/>
        <w:rPr>
          <w:b/>
          <w:sz w:val="24"/>
          <w:szCs w:val="24"/>
        </w:rPr>
      </w:pPr>
      <w:r>
        <w:rPr>
          <w:b/>
          <w:sz w:val="24"/>
          <w:szCs w:val="24"/>
        </w:rPr>
        <w:t>Conditions of EOI</w:t>
      </w:r>
    </w:p>
    <w:p w14:paraId="11C9C225" w14:textId="77777777" w:rsidR="00196778" w:rsidRDefault="00291E2E" w:rsidP="00196778">
      <w:pPr>
        <w:spacing w:line="240" w:lineRule="auto"/>
        <w:jc w:val="both"/>
      </w:pPr>
      <w:r>
        <w:t>TR GROUP</w:t>
      </w:r>
      <w:r w:rsidR="00196778">
        <w:t xml:space="preserve"> funding for this equates at present to </w:t>
      </w:r>
      <w:r w:rsidR="006D1F92">
        <w:t>80</w:t>
      </w:r>
      <w:r w:rsidR="00196778">
        <w:t xml:space="preserve"> days a year. This is approximately </w:t>
      </w:r>
      <w:r w:rsidR="006D1F92">
        <w:t>30</w:t>
      </w:r>
      <w:r w:rsidR="00196778">
        <w:t>% of the annual running costs of the ship. To allow NIWA to operate and schedule the national asset in a cost effective, fair and overall expedient manner</w:t>
      </w:r>
      <w:r w:rsidR="00273BEF">
        <w:t xml:space="preserve"> and maintain the viability of </w:t>
      </w:r>
      <w:r w:rsidR="00273BEF" w:rsidRPr="00273BEF">
        <w:rPr>
          <w:i/>
        </w:rPr>
        <w:t>RV Tangaroa</w:t>
      </w:r>
      <w:r w:rsidR="00196778" w:rsidRPr="00273BEF">
        <w:rPr>
          <w:i/>
        </w:rPr>
        <w:t xml:space="preserve"> </w:t>
      </w:r>
      <w:r w:rsidR="00196778">
        <w:t xml:space="preserve">the following </w:t>
      </w:r>
      <w:r w:rsidR="00154FF4">
        <w:t>conditions</w:t>
      </w:r>
      <w:r w:rsidR="00805F8C" w:rsidRPr="00805F8C">
        <w:t xml:space="preserve"> </w:t>
      </w:r>
      <w:r w:rsidR="00805F8C">
        <w:t xml:space="preserve">(including voyage scheduling) </w:t>
      </w:r>
      <w:r w:rsidR="00196778">
        <w:t>of use are necessary.</w:t>
      </w:r>
    </w:p>
    <w:p w14:paraId="0429BC5E" w14:textId="77777777" w:rsidR="00196778" w:rsidRDefault="00154FF4" w:rsidP="00196778">
      <w:pPr>
        <w:pStyle w:val="ListParagraph"/>
        <w:numPr>
          <w:ilvl w:val="0"/>
          <w:numId w:val="27"/>
        </w:numPr>
        <w:spacing w:line="240" w:lineRule="auto"/>
        <w:jc w:val="both"/>
      </w:pPr>
      <w:r>
        <w:t xml:space="preserve">When the funding is awarded, it is awarded on the basis the contract is accepted by the applicant. </w:t>
      </w:r>
      <w:r w:rsidR="00196778">
        <w:t>The standard or</w:t>
      </w:r>
      <w:r>
        <w:t xml:space="preserve"> a </w:t>
      </w:r>
      <w:r w:rsidR="00231DA6">
        <w:t xml:space="preserve">voyage specific </w:t>
      </w:r>
      <w:r w:rsidR="00196778">
        <w:t>pre-negotiated NIWA Marine Services Agreement shall be used by successful parties as the charter agreement, and NIWA is not obliged to alter this contract. Any requests to alter the contract needs to be made to NIWA well in advance of a planned voyage, and should negotiations fail to be concluded at least one month prior to the voyage, the successful party agrees to use the unaltered contract.</w:t>
      </w:r>
      <w:r>
        <w:t xml:space="preserve"> </w:t>
      </w:r>
      <w:r w:rsidR="00196778">
        <w:t>A copy of the NIWA Marine Services Agreement is available from Rob Christie (</w:t>
      </w:r>
      <w:hyperlink r:id="rId9" w:history="1">
        <w:r w:rsidR="009C3783" w:rsidRPr="00CC745B">
          <w:rPr>
            <w:rStyle w:val="Hyperlink"/>
          </w:rPr>
          <w:t>rob.christie@niwa.co.nz</w:t>
        </w:r>
      </w:hyperlink>
      <w:r w:rsidR="00196778">
        <w:t>).</w:t>
      </w:r>
    </w:p>
    <w:p w14:paraId="502C1B18" w14:textId="77777777" w:rsidR="009C3783" w:rsidRDefault="009C3783" w:rsidP="00196778">
      <w:pPr>
        <w:pStyle w:val="ListParagraph"/>
        <w:numPr>
          <w:ilvl w:val="0"/>
          <w:numId w:val="27"/>
        </w:numPr>
        <w:spacing w:line="240" w:lineRule="auto"/>
        <w:jc w:val="both"/>
      </w:pPr>
      <w:r>
        <w:t xml:space="preserve">The applicant will be responsible for obtaining all consents, permits and permissions required in a timely manner. The failure to obtain consents, permits and permissions prior to the voyage or deployment of associated equipment may result in NIWA not being able to </w:t>
      </w:r>
      <w:r w:rsidR="00334DB9">
        <w:t xml:space="preserve">undertake the project </w:t>
      </w:r>
      <w:r w:rsidR="00334DB9" w:rsidRPr="00CA04B0">
        <w:t>objectives. This will be entirely at the risk of the applicant</w:t>
      </w:r>
      <w:r w:rsidR="00805F8C" w:rsidRPr="00CA04B0">
        <w:t xml:space="preserve"> and any lost vessel time that cannot be recuperated will be charged to the </w:t>
      </w:r>
      <w:r w:rsidR="00291E2E">
        <w:t>TR GROUP</w:t>
      </w:r>
      <w:r w:rsidR="00805F8C" w:rsidRPr="00CA04B0">
        <w:t xml:space="preserve"> Funding and recuperated from the applicant</w:t>
      </w:r>
      <w:r w:rsidR="00334DB9" w:rsidRPr="00CA04B0">
        <w:t>.</w:t>
      </w:r>
      <w:r w:rsidR="00334DB9">
        <w:t xml:space="preserve"> </w:t>
      </w:r>
    </w:p>
    <w:p w14:paraId="4718435B" w14:textId="77777777" w:rsidR="00196778" w:rsidRPr="00B62581" w:rsidRDefault="00196778" w:rsidP="00075B11">
      <w:pPr>
        <w:pStyle w:val="ListParagraph"/>
        <w:numPr>
          <w:ilvl w:val="0"/>
          <w:numId w:val="27"/>
        </w:numPr>
        <w:spacing w:after="0" w:line="240" w:lineRule="auto"/>
        <w:jc w:val="both"/>
        <w:rPr>
          <w:iCs/>
          <w:color w:val="000000"/>
        </w:rPr>
      </w:pPr>
      <w:r w:rsidRPr="00075B11">
        <w:rPr>
          <w:iCs/>
          <w:color w:val="000000"/>
        </w:rPr>
        <w:t>Access to all data and know-how arising as a result of the charter (“New Material”) and all intellectual property rights in</w:t>
      </w:r>
      <w:r w:rsidRPr="001F2EFD">
        <w:rPr>
          <w:iCs/>
          <w:color w:val="000000"/>
        </w:rPr>
        <w:t xml:space="preserve"> or arising from that New Material (“New IP”) will </w:t>
      </w:r>
      <w:r w:rsidR="009F204A" w:rsidRPr="001F2EFD">
        <w:rPr>
          <w:iCs/>
          <w:color w:val="000000"/>
        </w:rPr>
        <w:t xml:space="preserve">be </w:t>
      </w:r>
      <w:r w:rsidRPr="00075B11">
        <w:rPr>
          <w:iCs/>
          <w:color w:val="000000"/>
        </w:rPr>
        <w:t>based on the New Zealand Government Open Access and Licensing Framework (NZGOAL)</w:t>
      </w:r>
      <w:r w:rsidRPr="00161F46">
        <w:t xml:space="preserve">. </w:t>
      </w:r>
      <w:r w:rsidR="00F34906">
        <w:t xml:space="preserve"> Ownership will be that of the applicant</w:t>
      </w:r>
      <w:r w:rsidR="00805F8C">
        <w:t>,</w:t>
      </w:r>
      <w:r w:rsidR="00F34906">
        <w:t xml:space="preserve"> if not delegated</w:t>
      </w:r>
      <w:r w:rsidR="00805F8C">
        <w:t xml:space="preserve"> by the applicant</w:t>
      </w:r>
      <w:r w:rsidR="00F34906">
        <w:t>.</w:t>
      </w:r>
      <w:r w:rsidRPr="00161F46">
        <w:t xml:space="preserve"> </w:t>
      </w:r>
      <w:r>
        <w:t xml:space="preserve">A Voyage Report and all metadata is to be provided to NIWA so it can be placed in an open access </w:t>
      </w:r>
      <w:r w:rsidR="00291E2E">
        <w:t>TR GROUP</w:t>
      </w:r>
      <w:r>
        <w:t xml:space="preserve"> Voyage Data Base.</w:t>
      </w:r>
    </w:p>
    <w:p w14:paraId="08DCD985" w14:textId="77777777" w:rsidR="001A2B25" w:rsidRPr="00B62581" w:rsidRDefault="002064C7" w:rsidP="00075B11">
      <w:pPr>
        <w:pStyle w:val="ListParagraph"/>
        <w:numPr>
          <w:ilvl w:val="0"/>
          <w:numId w:val="27"/>
        </w:numPr>
        <w:spacing w:after="0" w:line="240" w:lineRule="auto"/>
        <w:jc w:val="both"/>
        <w:rPr>
          <w:iCs/>
          <w:color w:val="000000"/>
        </w:rPr>
      </w:pPr>
      <w:r w:rsidRPr="00B62581">
        <w:rPr>
          <w:iCs/>
          <w:color w:val="000000"/>
        </w:rPr>
        <w:t>A</w:t>
      </w:r>
      <w:r w:rsidR="001A2B25" w:rsidRPr="00B62581">
        <w:rPr>
          <w:iCs/>
          <w:color w:val="000000"/>
        </w:rPr>
        <w:t xml:space="preserve">ll parties are responsible for meeting their respective health and safety obligations at law and must as far as reasonably practicable consult, co-operate with and co-ordinate activities with each other </w:t>
      </w:r>
      <w:r w:rsidR="001A2B25" w:rsidRPr="00B62581">
        <w:rPr>
          <w:iCs/>
          <w:color w:val="000000"/>
        </w:rPr>
        <w:lastRenderedPageBreak/>
        <w:t>and any subcontractors or other parties.  The Parties shall comply with their worker engagement, participation and representation obligations.</w:t>
      </w:r>
    </w:p>
    <w:p w14:paraId="1B918688" w14:textId="77777777" w:rsidR="001A2B25" w:rsidRDefault="001A2B25" w:rsidP="001A2B25">
      <w:pPr>
        <w:pStyle w:val="ListParagraph"/>
        <w:numPr>
          <w:ilvl w:val="0"/>
          <w:numId w:val="27"/>
        </w:numPr>
        <w:spacing w:after="0" w:line="240" w:lineRule="auto"/>
        <w:jc w:val="both"/>
      </w:pPr>
      <w:r>
        <w:t>A detailed voyage plan shall be submitted to NIWA at least one month (20 working days) before the voyage departs.</w:t>
      </w:r>
    </w:p>
    <w:p w14:paraId="38E2C043" w14:textId="77777777" w:rsidR="001A2B25" w:rsidRPr="00623ADB" w:rsidRDefault="001A2B25" w:rsidP="009C3706">
      <w:pPr>
        <w:pStyle w:val="ListParagraph"/>
        <w:spacing w:after="0" w:line="240" w:lineRule="auto"/>
        <w:jc w:val="both"/>
        <w:rPr>
          <w:iCs/>
          <w:color w:val="000000"/>
        </w:rPr>
      </w:pPr>
    </w:p>
    <w:p w14:paraId="6DF68E4C" w14:textId="77777777" w:rsidR="00196778" w:rsidRPr="00075B11" w:rsidRDefault="00196778" w:rsidP="00075B11">
      <w:pPr>
        <w:pStyle w:val="ListParagraph"/>
        <w:numPr>
          <w:ilvl w:val="0"/>
          <w:numId w:val="27"/>
        </w:numPr>
        <w:spacing w:after="0" w:line="240" w:lineRule="auto"/>
        <w:jc w:val="both"/>
        <w:rPr>
          <w:iCs/>
          <w:color w:val="000000"/>
        </w:rPr>
      </w:pPr>
      <w:r>
        <w:t xml:space="preserve">A Voyage Report, using the </w:t>
      </w:r>
      <w:r w:rsidRPr="00075B11">
        <w:rPr>
          <w:i/>
        </w:rPr>
        <w:t xml:space="preserve">Voyage Report </w:t>
      </w:r>
      <w:r>
        <w:t xml:space="preserve">template </w:t>
      </w:r>
      <w:r w:rsidR="009F204A">
        <w:t xml:space="preserve">or </w:t>
      </w:r>
      <w:r w:rsidR="009F204A" w:rsidRPr="00075B11">
        <w:rPr>
          <w:i/>
        </w:rPr>
        <w:t>Voyage Report Example</w:t>
      </w:r>
      <w:r w:rsidR="009F204A">
        <w:t xml:space="preserve"> </w:t>
      </w:r>
      <w:r>
        <w:t>(provided by NIWA), shall be submitted to NIWA within four months of the last voyage demobilisation day.</w:t>
      </w:r>
    </w:p>
    <w:p w14:paraId="26BDF026" w14:textId="77777777" w:rsidR="009C3783" w:rsidRDefault="009C3783" w:rsidP="00231DA6">
      <w:pPr>
        <w:spacing w:line="240" w:lineRule="auto"/>
        <w:jc w:val="both"/>
        <w:rPr>
          <w:b/>
          <w:sz w:val="24"/>
          <w:szCs w:val="24"/>
        </w:rPr>
      </w:pPr>
    </w:p>
    <w:p w14:paraId="5FB2A311" w14:textId="77777777" w:rsidR="00231DA6" w:rsidRPr="008F03ED" w:rsidRDefault="00231DA6" w:rsidP="00805F8C">
      <w:pPr>
        <w:spacing w:line="240" w:lineRule="auto"/>
        <w:jc w:val="both"/>
        <w:rPr>
          <w:b/>
          <w:sz w:val="24"/>
          <w:szCs w:val="24"/>
        </w:rPr>
      </w:pPr>
      <w:r>
        <w:rPr>
          <w:b/>
          <w:sz w:val="24"/>
          <w:szCs w:val="24"/>
        </w:rPr>
        <w:t xml:space="preserve">Conditions of </w:t>
      </w:r>
      <w:r w:rsidRPr="008F03ED">
        <w:rPr>
          <w:b/>
          <w:sz w:val="24"/>
          <w:szCs w:val="24"/>
        </w:rPr>
        <w:t>Voyage Scheduling</w:t>
      </w:r>
    </w:p>
    <w:p w14:paraId="6326A508" w14:textId="77777777" w:rsidR="00231DA6" w:rsidRDefault="00231DA6" w:rsidP="00231DA6">
      <w:pPr>
        <w:spacing w:line="240" w:lineRule="auto"/>
        <w:jc w:val="both"/>
      </w:pPr>
      <w:r>
        <w:t>Preferred voyage dates shall be outlined by the applicant in response to this EOI. The dates for time dependant voyages will be submitted with detailed reasons why these voyages are time dependant. Examples of time dependant voyages are fisheries spawning surveys, surveying time with fixed physical or biological occurrences,</w:t>
      </w:r>
      <w:r w:rsidR="00FC33E0">
        <w:t xml:space="preserve"> the hire of high cost critical equipment to the voyage such as AUV’s/ROV’s etc</w:t>
      </w:r>
      <w:r w:rsidR="006B3867">
        <w:t>,</w:t>
      </w:r>
      <w:r>
        <w:t xml:space="preserve"> retrieving deployed equipment with battery limitations etc. Seasonal weather variability, staffing limitations for science personnel, </w:t>
      </w:r>
      <w:r w:rsidR="006B3867">
        <w:t xml:space="preserve">due to </w:t>
      </w:r>
      <w:r>
        <w:t xml:space="preserve">holidays, conferences </w:t>
      </w:r>
      <w:r w:rsidR="006B3867">
        <w:t>and the like</w:t>
      </w:r>
      <w:r>
        <w:t xml:space="preserve"> will not be considered as a good reason for time dependant voyages.</w:t>
      </w:r>
      <w:r w:rsidR="009C3783">
        <w:t xml:space="preserve"> T</w:t>
      </w:r>
      <w:r>
        <w:t>he MFRG panel shall judge each application</w:t>
      </w:r>
      <w:r w:rsidR="008D2241">
        <w:t>s</w:t>
      </w:r>
      <w:r>
        <w:t xml:space="preserve"> as either time dependant or not time dependant when reviewing the applications.</w:t>
      </w:r>
    </w:p>
    <w:p w14:paraId="5C960649" w14:textId="77777777" w:rsidR="009C3783" w:rsidRDefault="009C3783" w:rsidP="009C3783">
      <w:pPr>
        <w:spacing w:line="240" w:lineRule="auto"/>
        <w:jc w:val="both"/>
      </w:pPr>
      <w:r>
        <w:t xml:space="preserve">Once the application for ship time has been officially confirmed by </w:t>
      </w:r>
      <w:r w:rsidR="00291E2E">
        <w:t>TR GROUP</w:t>
      </w:r>
      <w:r>
        <w:t xml:space="preserve"> and tentatively scheduled by NIWA (NIWA will provide an estimated schedule slot for the voyage within the two weeks of </w:t>
      </w:r>
      <w:r w:rsidR="00291E2E">
        <w:t>TR GROUP</w:t>
      </w:r>
      <w:r>
        <w:t xml:space="preserve"> Voyage Confirmation) the successful party will have two weeks to reconfirm </w:t>
      </w:r>
      <w:r w:rsidR="00075B11">
        <w:t xml:space="preserve">or renegotiate in good faith, </w:t>
      </w:r>
      <w:r>
        <w:t>their requirement for the ship time, scheduling and acceptance of the stipulations contained in this section. Once accepted by the applicant they shall be obliged to use the ship time as scheduled by NIWA under the terms and agreements of the standard or voyage specific pre negotiated marine services agreement.</w:t>
      </w:r>
    </w:p>
    <w:p w14:paraId="027C0B52" w14:textId="77777777" w:rsidR="00231DA6" w:rsidRDefault="00231DA6" w:rsidP="00231DA6">
      <w:pPr>
        <w:pStyle w:val="ListParagraph"/>
        <w:numPr>
          <w:ilvl w:val="0"/>
          <w:numId w:val="35"/>
        </w:numPr>
        <w:spacing w:line="240" w:lineRule="auto"/>
        <w:jc w:val="both"/>
      </w:pPr>
      <w:r>
        <w:t xml:space="preserve">‘Time dependant’ voyages shall be placed in the voyage schedule two weeks after </w:t>
      </w:r>
      <w:r w:rsidR="00291E2E">
        <w:t>TR GROUP</w:t>
      </w:r>
      <w:r>
        <w:t xml:space="preserve"> approval, on or as near to the </w:t>
      </w:r>
      <w:r w:rsidR="009C3783">
        <w:t>requested voyage dates</w:t>
      </w:r>
      <w:r>
        <w:t xml:space="preserve"> as possible (as the existing schedule at the time of confirmation allows). </w:t>
      </w:r>
    </w:p>
    <w:p w14:paraId="6BCAF25F" w14:textId="77777777" w:rsidR="009C3783" w:rsidRPr="009C3783" w:rsidRDefault="00231DA6" w:rsidP="00231DA6">
      <w:pPr>
        <w:pStyle w:val="ListParagraph"/>
        <w:numPr>
          <w:ilvl w:val="0"/>
          <w:numId w:val="35"/>
        </w:numPr>
        <w:spacing w:after="0" w:line="240" w:lineRule="auto"/>
        <w:jc w:val="both"/>
        <w:rPr>
          <w:iCs/>
          <w:color w:val="000000"/>
        </w:rPr>
      </w:pPr>
      <w:r>
        <w:t xml:space="preserve">‘Non Time’ dependant voyages will be allocated a schedule placeholder two weeks after </w:t>
      </w:r>
      <w:r w:rsidR="00291E2E">
        <w:t>TR GROUP</w:t>
      </w:r>
      <w:r>
        <w:t xml:space="preserve"> approval and the successful applicant informed. </w:t>
      </w:r>
    </w:p>
    <w:p w14:paraId="63C11F72" w14:textId="77777777" w:rsidR="00231DA6" w:rsidRPr="00231DA6" w:rsidRDefault="00231DA6" w:rsidP="00231DA6">
      <w:pPr>
        <w:pStyle w:val="ListParagraph"/>
        <w:numPr>
          <w:ilvl w:val="0"/>
          <w:numId w:val="35"/>
        </w:numPr>
        <w:spacing w:after="0" w:line="240" w:lineRule="auto"/>
        <w:jc w:val="both"/>
        <w:rPr>
          <w:iCs/>
          <w:color w:val="000000"/>
        </w:rPr>
      </w:pPr>
      <w:r>
        <w:t xml:space="preserve">It should be noted that while NIWA will endeavour not to alter the scheduled voyage, voyages may be rescheduled by NIWA up to one month prior to the voyage departure should this be necessary to </w:t>
      </w:r>
      <w:r w:rsidRPr="00CA04B0">
        <w:t xml:space="preserve">operate </w:t>
      </w:r>
      <w:r w:rsidRPr="00CA04B0">
        <w:rPr>
          <w:i/>
        </w:rPr>
        <w:t>RV</w:t>
      </w:r>
      <w:r w:rsidRPr="00CA04B0">
        <w:t xml:space="preserve"> </w:t>
      </w:r>
      <w:r w:rsidRPr="00CA04B0">
        <w:rPr>
          <w:i/>
        </w:rPr>
        <w:t>Tangaroa</w:t>
      </w:r>
      <w:r w:rsidRPr="00CA04B0">
        <w:t xml:space="preserve"> efficiently and cost-effectively. The applicant will then have the right to </w:t>
      </w:r>
      <w:r w:rsidR="00075B11">
        <w:t xml:space="preserve">renegotiate (in good faith) an alternative timetable or </w:t>
      </w:r>
      <w:r w:rsidRPr="00CA04B0">
        <w:t>cancel the voyage</w:t>
      </w:r>
      <w:r w:rsidR="00954E84" w:rsidRPr="00954E84">
        <w:t xml:space="preserve"> </w:t>
      </w:r>
      <w:r w:rsidR="00954E84">
        <w:t>and any executed contract</w:t>
      </w:r>
      <w:r w:rsidR="00954E84" w:rsidRPr="00CA04B0">
        <w:t>.</w:t>
      </w:r>
      <w:r w:rsidRPr="00CA04B0">
        <w:t xml:space="preserve"> </w:t>
      </w:r>
    </w:p>
    <w:p w14:paraId="02E04FC7" w14:textId="77777777" w:rsidR="00231DA6" w:rsidRDefault="00231DA6" w:rsidP="009F67F2">
      <w:pPr>
        <w:spacing w:line="240" w:lineRule="auto"/>
        <w:jc w:val="both"/>
        <w:rPr>
          <w:b/>
          <w:sz w:val="24"/>
          <w:szCs w:val="24"/>
        </w:rPr>
      </w:pPr>
    </w:p>
    <w:p w14:paraId="72614654" w14:textId="77777777" w:rsidR="008F64E0" w:rsidRDefault="008F64E0" w:rsidP="008F64E0">
      <w:pPr>
        <w:spacing w:line="240" w:lineRule="auto"/>
        <w:jc w:val="both"/>
        <w:rPr>
          <w:b/>
          <w:sz w:val="24"/>
        </w:rPr>
        <w:sectPr w:rsidR="008F64E0" w:rsidSect="007534B2">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0" w:gutter="0"/>
          <w:cols w:space="708"/>
          <w:docGrid w:linePitch="360"/>
        </w:sectPr>
      </w:pPr>
    </w:p>
    <w:p w14:paraId="18D3F7D6" w14:textId="77777777" w:rsidR="008F64E0" w:rsidRDefault="008F64E0" w:rsidP="008F64E0">
      <w:pPr>
        <w:spacing w:line="240" w:lineRule="auto"/>
        <w:jc w:val="both"/>
        <w:rPr>
          <w:b/>
          <w:sz w:val="24"/>
        </w:rPr>
      </w:pPr>
    </w:p>
    <w:p w14:paraId="16D785C4" w14:textId="77777777" w:rsidR="00D079BB" w:rsidRDefault="00B3532A" w:rsidP="00B3532A">
      <w:pPr>
        <w:jc w:val="center"/>
        <w:rPr>
          <w:b/>
          <w:sz w:val="24"/>
        </w:rPr>
      </w:pPr>
      <w:r>
        <w:rPr>
          <w:b/>
          <w:sz w:val="24"/>
        </w:rPr>
        <w:t>APPLICATION TEMPLATE</w:t>
      </w:r>
    </w:p>
    <w:tbl>
      <w:tblPr>
        <w:tblStyle w:val="ListTable2-Accent11"/>
        <w:tblW w:w="0" w:type="auto"/>
        <w:tblLook w:val="04A0" w:firstRow="1" w:lastRow="0" w:firstColumn="1" w:lastColumn="0" w:noHBand="0" w:noVBand="1"/>
      </w:tblPr>
      <w:tblGrid>
        <w:gridCol w:w="1521"/>
        <w:gridCol w:w="8117"/>
      </w:tblGrid>
      <w:tr w:rsidR="00DC25A9" w:rsidRPr="002C62D4" w14:paraId="66C5ABB2" w14:textId="77777777" w:rsidTr="00EF4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shd w:val="clear" w:color="auto" w:fill="auto"/>
          </w:tcPr>
          <w:p w14:paraId="65336C72" w14:textId="77777777" w:rsidR="00DC25A9" w:rsidRPr="00D66916" w:rsidRDefault="00E1652A" w:rsidP="00D079BB">
            <w:pPr>
              <w:rPr>
                <w:sz w:val="24"/>
              </w:rPr>
            </w:pPr>
            <w:r w:rsidRPr="00D66916">
              <w:rPr>
                <w:b w:val="0"/>
                <w:sz w:val="24"/>
              </w:rPr>
              <w:t>Proposal Title</w:t>
            </w:r>
          </w:p>
        </w:tc>
        <w:tc>
          <w:tcPr>
            <w:tcW w:w="8117" w:type="dxa"/>
            <w:tcBorders>
              <w:left w:val="single" w:sz="4" w:space="0" w:color="95B3D7" w:themeColor="accent1" w:themeTint="99"/>
            </w:tcBorders>
          </w:tcPr>
          <w:p w14:paraId="00D42CC1" w14:textId="77777777" w:rsidR="00DC25A9" w:rsidRPr="00841A0B" w:rsidRDefault="00DC25A9" w:rsidP="00841A0B">
            <w:pPr>
              <w:jc w:val="both"/>
              <w:cnfStyle w:val="100000000000" w:firstRow="1" w:lastRow="0" w:firstColumn="0" w:lastColumn="0" w:oddVBand="0" w:evenVBand="0" w:oddHBand="0" w:evenHBand="0" w:firstRowFirstColumn="0" w:firstRowLastColumn="0" w:lastRowFirstColumn="0" w:lastRowLastColumn="0"/>
              <w:rPr>
                <w:b w:val="0"/>
                <w:i/>
                <w:sz w:val="24"/>
              </w:rPr>
            </w:pPr>
          </w:p>
        </w:tc>
      </w:tr>
      <w:tr w:rsidR="00F35C0B" w:rsidRPr="002C62D4" w14:paraId="51DB655B"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4858C5B9" w14:textId="77777777" w:rsidR="00F35C0B" w:rsidRPr="00D66916" w:rsidRDefault="00E1652A" w:rsidP="00D079BB">
            <w:pPr>
              <w:rPr>
                <w:b w:val="0"/>
                <w:sz w:val="24"/>
              </w:rPr>
            </w:pPr>
            <w:r w:rsidRPr="00DC25A9">
              <w:rPr>
                <w:b w:val="0"/>
                <w:sz w:val="24"/>
              </w:rPr>
              <w:t>Organisation</w:t>
            </w:r>
          </w:p>
        </w:tc>
        <w:tc>
          <w:tcPr>
            <w:tcW w:w="8117" w:type="dxa"/>
            <w:tcBorders>
              <w:left w:val="single" w:sz="4" w:space="0" w:color="95B3D7" w:themeColor="accent1" w:themeTint="99"/>
            </w:tcBorders>
          </w:tcPr>
          <w:p w14:paraId="10A62B64" w14:textId="77777777" w:rsidR="00F35C0B" w:rsidRPr="00841A0B" w:rsidRDefault="00F35C0B" w:rsidP="00841A0B">
            <w:pPr>
              <w:jc w:val="both"/>
              <w:cnfStyle w:val="000000100000" w:firstRow="0" w:lastRow="0" w:firstColumn="0" w:lastColumn="0" w:oddVBand="0" w:evenVBand="0" w:oddHBand="1" w:evenHBand="0" w:firstRowFirstColumn="0" w:firstRowLastColumn="0" w:lastRowFirstColumn="0" w:lastRowLastColumn="0"/>
              <w:rPr>
                <w:b/>
                <w:i/>
                <w:sz w:val="24"/>
              </w:rPr>
            </w:pPr>
          </w:p>
        </w:tc>
      </w:tr>
      <w:tr w:rsidR="00E1652A" w:rsidRPr="00256BDC" w14:paraId="418B02A8"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68CC3F94" w14:textId="77777777" w:rsidR="00E1652A" w:rsidRDefault="00E1652A" w:rsidP="00BB55E5">
            <w:pPr>
              <w:rPr>
                <w:b w:val="0"/>
                <w:sz w:val="24"/>
              </w:rPr>
            </w:pPr>
            <w:r>
              <w:rPr>
                <w:b w:val="0"/>
                <w:sz w:val="24"/>
              </w:rPr>
              <w:t>Address</w:t>
            </w:r>
          </w:p>
        </w:tc>
        <w:tc>
          <w:tcPr>
            <w:tcW w:w="8117" w:type="dxa"/>
            <w:tcBorders>
              <w:left w:val="single" w:sz="4" w:space="0" w:color="95B3D7" w:themeColor="accent1" w:themeTint="99"/>
            </w:tcBorders>
          </w:tcPr>
          <w:p w14:paraId="7EB003B4" w14:textId="77777777" w:rsidR="00E1652A" w:rsidRPr="00256BDC" w:rsidRDefault="00E1652A" w:rsidP="00BB55E5">
            <w:pPr>
              <w:jc w:val="both"/>
              <w:cnfStyle w:val="000000000000" w:firstRow="0" w:lastRow="0" w:firstColumn="0" w:lastColumn="0" w:oddVBand="0" w:evenVBand="0" w:oddHBand="0" w:evenHBand="0" w:firstRowFirstColumn="0" w:firstRowLastColumn="0" w:lastRowFirstColumn="0" w:lastRowLastColumn="0"/>
              <w:rPr>
                <w:sz w:val="24"/>
              </w:rPr>
            </w:pPr>
          </w:p>
        </w:tc>
      </w:tr>
      <w:tr w:rsidR="00E1652A" w:rsidRPr="00256BDC" w14:paraId="18F772BF"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0CF1C106" w14:textId="77777777" w:rsidR="00E1652A" w:rsidRDefault="00E1652A" w:rsidP="00BB55E5">
            <w:pPr>
              <w:rPr>
                <w:b w:val="0"/>
                <w:sz w:val="24"/>
              </w:rPr>
            </w:pPr>
            <w:r>
              <w:rPr>
                <w:b w:val="0"/>
                <w:sz w:val="24"/>
              </w:rPr>
              <w:t>Phone</w:t>
            </w:r>
          </w:p>
        </w:tc>
        <w:tc>
          <w:tcPr>
            <w:tcW w:w="8117" w:type="dxa"/>
            <w:tcBorders>
              <w:left w:val="single" w:sz="4" w:space="0" w:color="95B3D7" w:themeColor="accent1" w:themeTint="99"/>
            </w:tcBorders>
          </w:tcPr>
          <w:p w14:paraId="3186BC6D" w14:textId="77777777" w:rsidR="00E1652A" w:rsidRPr="00256BDC" w:rsidRDefault="00E1652A" w:rsidP="00BB55E5">
            <w:pPr>
              <w:jc w:val="both"/>
              <w:cnfStyle w:val="000000100000" w:firstRow="0" w:lastRow="0" w:firstColumn="0" w:lastColumn="0" w:oddVBand="0" w:evenVBand="0" w:oddHBand="1" w:evenHBand="0" w:firstRowFirstColumn="0" w:firstRowLastColumn="0" w:lastRowFirstColumn="0" w:lastRowLastColumn="0"/>
              <w:rPr>
                <w:sz w:val="24"/>
              </w:rPr>
            </w:pPr>
          </w:p>
        </w:tc>
      </w:tr>
      <w:tr w:rsidR="00E1652A" w:rsidRPr="00256BDC" w14:paraId="2A2DCD45"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67F9D85C" w14:textId="77777777" w:rsidR="00E1652A" w:rsidRDefault="00E1652A" w:rsidP="00BB55E5">
            <w:pPr>
              <w:rPr>
                <w:b w:val="0"/>
                <w:sz w:val="24"/>
              </w:rPr>
            </w:pPr>
            <w:r>
              <w:rPr>
                <w:b w:val="0"/>
                <w:sz w:val="24"/>
              </w:rPr>
              <w:t>Email</w:t>
            </w:r>
          </w:p>
        </w:tc>
        <w:tc>
          <w:tcPr>
            <w:tcW w:w="8117" w:type="dxa"/>
            <w:tcBorders>
              <w:left w:val="single" w:sz="4" w:space="0" w:color="95B3D7" w:themeColor="accent1" w:themeTint="99"/>
            </w:tcBorders>
          </w:tcPr>
          <w:p w14:paraId="76EE2C7E" w14:textId="77777777" w:rsidR="00E1652A" w:rsidRPr="00256BDC" w:rsidRDefault="00E1652A" w:rsidP="00BB55E5">
            <w:pPr>
              <w:jc w:val="both"/>
              <w:cnfStyle w:val="000000000000" w:firstRow="0" w:lastRow="0" w:firstColumn="0" w:lastColumn="0" w:oddVBand="0" w:evenVBand="0" w:oddHBand="0" w:evenHBand="0" w:firstRowFirstColumn="0" w:firstRowLastColumn="0" w:lastRowFirstColumn="0" w:lastRowLastColumn="0"/>
              <w:rPr>
                <w:sz w:val="24"/>
              </w:rPr>
            </w:pPr>
          </w:p>
        </w:tc>
      </w:tr>
      <w:tr w:rsidR="00EF45F7" w:rsidRPr="002C62D4" w14:paraId="751709BA"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3A288E55" w14:textId="77777777" w:rsidR="00EF45F7" w:rsidRDefault="00EF45F7" w:rsidP="00EF45F7">
            <w:pPr>
              <w:rPr>
                <w:b w:val="0"/>
                <w:sz w:val="24"/>
              </w:rPr>
            </w:pPr>
            <w:r>
              <w:rPr>
                <w:b w:val="0"/>
                <w:sz w:val="24"/>
              </w:rPr>
              <w:t>Proposed Voyage Objectives</w:t>
            </w:r>
          </w:p>
          <w:p w14:paraId="40E92A8C" w14:textId="77777777" w:rsidR="00EF45F7" w:rsidRPr="002C62D4" w:rsidRDefault="00EF45F7" w:rsidP="00EF45F7">
            <w:pPr>
              <w:rPr>
                <w:sz w:val="24"/>
              </w:rPr>
            </w:pPr>
            <w:r>
              <w:rPr>
                <w:b w:val="0"/>
                <w:sz w:val="18"/>
              </w:rPr>
              <w:t xml:space="preserve">Describe the </w:t>
            </w:r>
            <w:r w:rsidRPr="002C62D4">
              <w:rPr>
                <w:b w:val="0"/>
                <w:sz w:val="18"/>
              </w:rPr>
              <w:t>outputs/outcome to be achieved</w:t>
            </w:r>
            <w:r>
              <w:rPr>
                <w:b w:val="0"/>
                <w:sz w:val="18"/>
              </w:rPr>
              <w:t xml:space="preserve"> and why these are required/relevant to NZ</w:t>
            </w:r>
          </w:p>
        </w:tc>
        <w:tc>
          <w:tcPr>
            <w:tcW w:w="8117" w:type="dxa"/>
            <w:tcBorders>
              <w:left w:val="single" w:sz="4" w:space="0" w:color="95B3D7" w:themeColor="accent1" w:themeTint="99"/>
            </w:tcBorders>
          </w:tcPr>
          <w:p w14:paraId="4C120444" w14:textId="77777777" w:rsidR="00EF45F7" w:rsidRDefault="00EF45F7" w:rsidP="00EF45F7">
            <w:pPr>
              <w:jc w:val="both"/>
              <w:cnfStyle w:val="000000100000" w:firstRow="0" w:lastRow="0" w:firstColumn="0" w:lastColumn="0" w:oddVBand="0" w:evenVBand="0" w:oddHBand="1" w:evenHBand="0" w:firstRowFirstColumn="0" w:firstRowLastColumn="0" w:lastRowFirstColumn="0" w:lastRowLastColumn="0"/>
              <w:rPr>
                <w:b/>
                <w:i/>
                <w:sz w:val="24"/>
              </w:rPr>
            </w:pPr>
            <w:r>
              <w:rPr>
                <w:b/>
                <w:i/>
                <w:sz w:val="24"/>
              </w:rPr>
              <w:t>Please bullet point the following:</w:t>
            </w:r>
          </w:p>
          <w:p w14:paraId="6A3A8283" w14:textId="77777777" w:rsidR="00EF45F7" w:rsidRPr="00E414DB" w:rsidRDefault="00EF45F7" w:rsidP="00EF45F7">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b/>
                <w:i/>
                <w:sz w:val="24"/>
              </w:rPr>
            </w:pPr>
            <w:r w:rsidRPr="00E414DB">
              <w:rPr>
                <w:b/>
                <w:i/>
                <w:sz w:val="24"/>
              </w:rPr>
              <w:t>Overall Science objective(s)</w:t>
            </w:r>
          </w:p>
          <w:p w14:paraId="61ADC550" w14:textId="77777777" w:rsidR="00EF45F7" w:rsidRPr="00E414DB" w:rsidRDefault="00EF45F7" w:rsidP="00EF45F7">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b/>
                <w:i/>
                <w:sz w:val="24"/>
              </w:rPr>
            </w:pPr>
            <w:r w:rsidRPr="00E414DB">
              <w:rPr>
                <w:b/>
                <w:i/>
                <w:sz w:val="24"/>
              </w:rPr>
              <w:t>Voyage objectives(s)</w:t>
            </w:r>
          </w:p>
          <w:p w14:paraId="62777337" w14:textId="77777777" w:rsidR="00EF45F7" w:rsidRPr="002118C0" w:rsidRDefault="00EF45F7" w:rsidP="00EF45F7">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b/>
                <w:i/>
                <w:sz w:val="24"/>
              </w:rPr>
            </w:pPr>
            <w:r w:rsidRPr="002118C0">
              <w:rPr>
                <w:b/>
                <w:i/>
                <w:sz w:val="24"/>
              </w:rPr>
              <w:t>Rationale</w:t>
            </w:r>
          </w:p>
          <w:p w14:paraId="1B8BE710" w14:textId="77777777" w:rsidR="00EF45F7" w:rsidRDefault="00EF45F7" w:rsidP="00EF45F7">
            <w:pPr>
              <w:jc w:val="both"/>
              <w:cnfStyle w:val="000000100000" w:firstRow="0" w:lastRow="0" w:firstColumn="0" w:lastColumn="0" w:oddVBand="0" w:evenVBand="0" w:oddHBand="1" w:evenHBand="0" w:firstRowFirstColumn="0" w:firstRowLastColumn="0" w:lastRowFirstColumn="0" w:lastRowLastColumn="0"/>
              <w:rPr>
                <w:b/>
                <w:i/>
                <w:sz w:val="24"/>
              </w:rPr>
            </w:pPr>
          </w:p>
          <w:p w14:paraId="612C21BC" w14:textId="77777777" w:rsidR="00EF45F7" w:rsidRPr="00256BDC" w:rsidRDefault="00EF45F7" w:rsidP="00EF45F7">
            <w:pPr>
              <w:jc w:val="both"/>
              <w:cnfStyle w:val="000000100000" w:firstRow="0" w:lastRow="0" w:firstColumn="0" w:lastColumn="0" w:oddVBand="0" w:evenVBand="0" w:oddHBand="1" w:evenHBand="0" w:firstRowFirstColumn="0" w:firstRowLastColumn="0" w:lastRowFirstColumn="0" w:lastRowLastColumn="0"/>
              <w:rPr>
                <w:sz w:val="24"/>
              </w:rPr>
            </w:pPr>
            <w:r w:rsidRPr="006734FE">
              <w:rPr>
                <w:b/>
                <w:i/>
                <w:sz w:val="24"/>
              </w:rPr>
              <w:t xml:space="preserve">Elaborate on </w:t>
            </w:r>
            <w:r>
              <w:rPr>
                <w:b/>
                <w:i/>
                <w:sz w:val="24"/>
              </w:rPr>
              <w:t>the rationale behind the science objective</w:t>
            </w:r>
            <w:r w:rsidRPr="006734FE">
              <w:rPr>
                <w:b/>
                <w:i/>
                <w:sz w:val="24"/>
              </w:rPr>
              <w:t xml:space="preserve"> and provide </w:t>
            </w:r>
            <w:r>
              <w:rPr>
                <w:b/>
                <w:i/>
                <w:sz w:val="24"/>
              </w:rPr>
              <w:t xml:space="preserve">information on how </w:t>
            </w:r>
            <w:r w:rsidRPr="006734FE">
              <w:rPr>
                <w:b/>
                <w:i/>
                <w:sz w:val="24"/>
              </w:rPr>
              <w:t xml:space="preserve">the objectives </w:t>
            </w:r>
            <w:r>
              <w:rPr>
                <w:b/>
                <w:i/>
                <w:sz w:val="24"/>
              </w:rPr>
              <w:t>align with other work going on in New Zealand. State the national benefits of the work as well as your organisation</w:t>
            </w:r>
            <w:r w:rsidRPr="006734FE">
              <w:rPr>
                <w:b/>
                <w:i/>
                <w:sz w:val="24"/>
              </w:rPr>
              <w:t>.</w:t>
            </w:r>
          </w:p>
        </w:tc>
      </w:tr>
      <w:tr w:rsidR="00AC7097" w:rsidRPr="002C62D4" w14:paraId="762DF4DE"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0FDD1C02" w14:textId="77777777" w:rsidR="00AC7097" w:rsidRPr="002C62D4" w:rsidRDefault="00AC7097" w:rsidP="00505202">
            <w:pPr>
              <w:rPr>
                <w:sz w:val="24"/>
              </w:rPr>
            </w:pPr>
            <w:r w:rsidRPr="00AC7097">
              <w:rPr>
                <w:b w:val="0"/>
                <w:sz w:val="24"/>
              </w:rPr>
              <w:t xml:space="preserve">Contingency </w:t>
            </w:r>
            <w:r w:rsidR="0060527C">
              <w:rPr>
                <w:b w:val="0"/>
                <w:sz w:val="24"/>
              </w:rPr>
              <w:t xml:space="preserve">Vessel Use </w:t>
            </w:r>
            <w:r w:rsidRPr="00AC7097">
              <w:rPr>
                <w:b w:val="0"/>
                <w:sz w:val="24"/>
              </w:rPr>
              <w:t>Plans:</w:t>
            </w:r>
            <w:r>
              <w:rPr>
                <w:b w:val="0"/>
                <w:sz w:val="18"/>
              </w:rPr>
              <w:t xml:space="preserve"> Please d</w:t>
            </w:r>
            <w:r w:rsidRPr="00AC7097">
              <w:rPr>
                <w:b w:val="0"/>
                <w:sz w:val="18"/>
              </w:rPr>
              <w:t>etail what contingency science has been organised to utilise vessel.</w:t>
            </w:r>
          </w:p>
        </w:tc>
        <w:tc>
          <w:tcPr>
            <w:tcW w:w="8117" w:type="dxa"/>
            <w:tcBorders>
              <w:left w:val="single" w:sz="4" w:space="0" w:color="95B3D7" w:themeColor="accent1" w:themeTint="99"/>
            </w:tcBorders>
          </w:tcPr>
          <w:p w14:paraId="308840E2" w14:textId="77777777" w:rsidR="00AC7097" w:rsidRPr="00AC7097" w:rsidRDefault="00E465A3" w:rsidP="005569D9">
            <w:pPr>
              <w:jc w:val="both"/>
              <w:cnfStyle w:val="000000000000" w:firstRow="0" w:lastRow="0" w:firstColumn="0" w:lastColumn="0" w:oddVBand="0" w:evenVBand="0" w:oddHBand="0" w:evenHBand="0" w:firstRowFirstColumn="0" w:firstRowLastColumn="0" w:lastRowFirstColumn="0" w:lastRowLastColumn="0"/>
              <w:rPr>
                <w:b/>
                <w:sz w:val="24"/>
              </w:rPr>
            </w:pPr>
            <w:r>
              <w:rPr>
                <w:b/>
                <w:i/>
                <w:sz w:val="24"/>
              </w:rPr>
              <w:t>E</w:t>
            </w:r>
            <w:r w:rsidRPr="00E465A3">
              <w:rPr>
                <w:b/>
                <w:sz w:val="24"/>
              </w:rPr>
              <w:t xml:space="preserve">xplain what science can be carried out in the event </w:t>
            </w:r>
            <w:r>
              <w:rPr>
                <w:b/>
                <w:sz w:val="24"/>
              </w:rPr>
              <w:t>you</w:t>
            </w:r>
            <w:r w:rsidRPr="00E465A3">
              <w:rPr>
                <w:b/>
                <w:sz w:val="24"/>
              </w:rPr>
              <w:t xml:space="preserve"> finish early/</w:t>
            </w:r>
            <w:r>
              <w:rPr>
                <w:b/>
                <w:sz w:val="24"/>
              </w:rPr>
              <w:t xml:space="preserve">you encounter </w:t>
            </w:r>
            <w:r w:rsidRPr="00E465A3">
              <w:rPr>
                <w:b/>
                <w:sz w:val="24"/>
              </w:rPr>
              <w:t>essential equipment breakdowns/if weather ‘down’ days</w:t>
            </w:r>
            <w:r>
              <w:rPr>
                <w:b/>
                <w:sz w:val="24"/>
              </w:rPr>
              <w:t xml:space="preserve"> are not required</w:t>
            </w:r>
            <w:r w:rsidRPr="00E465A3">
              <w:rPr>
                <w:b/>
                <w:sz w:val="24"/>
              </w:rPr>
              <w:t xml:space="preserve"> (i.e., contingency to appropriately utilise all the allocated vessel time</w:t>
            </w:r>
            <w:r>
              <w:rPr>
                <w:b/>
                <w:sz w:val="24"/>
              </w:rPr>
              <w:t xml:space="preserve"> allocated</w:t>
            </w:r>
            <w:r w:rsidRPr="00E465A3">
              <w:rPr>
                <w:b/>
                <w:sz w:val="24"/>
              </w:rPr>
              <w:t xml:space="preserve">). </w:t>
            </w:r>
            <w:r>
              <w:rPr>
                <w:b/>
                <w:sz w:val="24"/>
              </w:rPr>
              <w:t>Is</w:t>
            </w:r>
            <w:r w:rsidRPr="00E465A3">
              <w:rPr>
                <w:b/>
                <w:sz w:val="24"/>
              </w:rPr>
              <w:t xml:space="preserve"> there an opportunity for others to utilise the ship time during the voyage?</w:t>
            </w:r>
          </w:p>
        </w:tc>
      </w:tr>
      <w:tr w:rsidR="00505202" w:rsidRPr="002C62D4" w14:paraId="2F3462DE"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5C17CF86" w14:textId="77777777" w:rsidR="00505202" w:rsidRPr="00D66916" w:rsidRDefault="00505202" w:rsidP="00505202">
            <w:pPr>
              <w:rPr>
                <w:b w:val="0"/>
                <w:sz w:val="24"/>
              </w:rPr>
            </w:pPr>
            <w:r w:rsidRPr="002C62D4">
              <w:rPr>
                <w:b w:val="0"/>
                <w:sz w:val="24"/>
              </w:rPr>
              <w:t xml:space="preserve">No. Vessel Days Required </w:t>
            </w:r>
            <w:r w:rsidRPr="002C62D4">
              <w:rPr>
                <w:b w:val="0"/>
                <w:sz w:val="18"/>
              </w:rPr>
              <w:t xml:space="preserve">Note that the days required needs to include </w:t>
            </w:r>
            <w:r>
              <w:rPr>
                <w:b w:val="0"/>
                <w:sz w:val="18"/>
              </w:rPr>
              <w:t xml:space="preserve">at least </w:t>
            </w:r>
            <w:proofErr w:type="gramStart"/>
            <w:r w:rsidRPr="002C62D4">
              <w:rPr>
                <w:b w:val="0"/>
                <w:sz w:val="18"/>
              </w:rPr>
              <w:t>1 day</w:t>
            </w:r>
            <w:proofErr w:type="gramEnd"/>
            <w:r w:rsidRPr="002C62D4">
              <w:rPr>
                <w:b w:val="0"/>
                <w:sz w:val="18"/>
              </w:rPr>
              <w:t xml:space="preserve"> mobilization, 1 day d</w:t>
            </w:r>
            <w:r>
              <w:rPr>
                <w:b w:val="0"/>
                <w:sz w:val="18"/>
              </w:rPr>
              <w:t>emobilization and transit times</w:t>
            </w:r>
          </w:p>
        </w:tc>
        <w:tc>
          <w:tcPr>
            <w:tcW w:w="8117" w:type="dxa"/>
            <w:tcBorders>
              <w:left w:val="single" w:sz="4" w:space="0" w:color="95B3D7" w:themeColor="accent1" w:themeTint="99"/>
            </w:tcBorders>
          </w:tcPr>
          <w:p w14:paraId="188130A8" w14:textId="77777777" w:rsidR="00505202" w:rsidRPr="00256BDC" w:rsidRDefault="005569D9" w:rsidP="005569D9">
            <w:pPr>
              <w:jc w:val="both"/>
              <w:cnfStyle w:val="000000100000" w:firstRow="0" w:lastRow="0" w:firstColumn="0" w:lastColumn="0" w:oddVBand="0" w:evenVBand="0" w:oddHBand="1" w:evenHBand="0" w:firstRowFirstColumn="0" w:firstRowLastColumn="0" w:lastRowFirstColumn="0" w:lastRowLastColumn="0"/>
              <w:rPr>
                <w:sz w:val="24"/>
              </w:rPr>
            </w:pPr>
            <w:r>
              <w:rPr>
                <w:b/>
                <w:i/>
                <w:sz w:val="24"/>
              </w:rPr>
              <w:t xml:space="preserve">Please include </w:t>
            </w:r>
            <w:r w:rsidR="00505202" w:rsidRPr="006734FE">
              <w:rPr>
                <w:b/>
                <w:i/>
                <w:sz w:val="24"/>
              </w:rPr>
              <w:t xml:space="preserve">adequate weather </w:t>
            </w:r>
            <w:r>
              <w:rPr>
                <w:b/>
                <w:i/>
                <w:sz w:val="24"/>
              </w:rPr>
              <w:t>days and mob/demob days</w:t>
            </w:r>
            <w:r w:rsidR="00505202" w:rsidRPr="006734FE">
              <w:rPr>
                <w:b/>
                <w:i/>
                <w:sz w:val="24"/>
              </w:rPr>
              <w:t xml:space="preserve">. </w:t>
            </w:r>
            <w:r w:rsidR="00505202">
              <w:rPr>
                <w:b/>
                <w:i/>
                <w:sz w:val="24"/>
              </w:rPr>
              <w:t xml:space="preserve">RV </w:t>
            </w:r>
            <w:r w:rsidR="00505202" w:rsidRPr="006734FE">
              <w:rPr>
                <w:b/>
                <w:i/>
                <w:sz w:val="24"/>
              </w:rPr>
              <w:t>Tangaroa has a busy schedule and it is likely that unplanned extensions to the voyage will not be granted.</w:t>
            </w:r>
          </w:p>
        </w:tc>
      </w:tr>
      <w:tr w:rsidR="00505202" w:rsidRPr="002C62D4" w14:paraId="0F9C743D"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07C19D38" w14:textId="77777777" w:rsidR="00505202" w:rsidRDefault="00505202" w:rsidP="00505202">
            <w:pPr>
              <w:rPr>
                <w:b w:val="0"/>
                <w:sz w:val="24"/>
              </w:rPr>
            </w:pPr>
            <w:r w:rsidRPr="00D66916">
              <w:rPr>
                <w:b w:val="0"/>
                <w:sz w:val="24"/>
              </w:rPr>
              <w:t>Preferred Date</w:t>
            </w:r>
            <w:r>
              <w:rPr>
                <w:b w:val="0"/>
                <w:sz w:val="24"/>
              </w:rPr>
              <w:t xml:space="preserve"> (</w:t>
            </w:r>
            <w:r w:rsidRPr="002C62D4">
              <w:rPr>
                <w:b w:val="0"/>
                <w:sz w:val="18"/>
              </w:rPr>
              <w:t>Identify any time preferences</w:t>
            </w:r>
            <w:r w:rsidRPr="00E1652A">
              <w:rPr>
                <w:b w:val="0"/>
                <w:sz w:val="24"/>
              </w:rPr>
              <w:t>)</w:t>
            </w:r>
          </w:p>
          <w:p w14:paraId="29B91429" w14:textId="77777777" w:rsidR="00505202" w:rsidRPr="00D66916" w:rsidRDefault="00505202" w:rsidP="00505202">
            <w:pPr>
              <w:rPr>
                <w:sz w:val="24"/>
              </w:rPr>
            </w:pPr>
          </w:p>
        </w:tc>
        <w:tc>
          <w:tcPr>
            <w:tcW w:w="8117" w:type="dxa"/>
            <w:tcBorders>
              <w:left w:val="single" w:sz="4" w:space="0" w:color="95B3D7" w:themeColor="accent1" w:themeTint="99"/>
            </w:tcBorders>
          </w:tcPr>
          <w:p w14:paraId="3C471FD1" w14:textId="77777777" w:rsidR="00505202" w:rsidRPr="006734FE"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p>
        </w:tc>
      </w:tr>
      <w:tr w:rsidR="00505202" w:rsidRPr="002C62D4" w14:paraId="4DF9111C"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0023FD70" w14:textId="77777777" w:rsidR="00505202" w:rsidRDefault="00505202" w:rsidP="00505202">
            <w:pPr>
              <w:rPr>
                <w:b w:val="0"/>
                <w:sz w:val="24"/>
              </w:rPr>
            </w:pPr>
            <w:r>
              <w:rPr>
                <w:b w:val="0"/>
                <w:sz w:val="24"/>
              </w:rPr>
              <w:t>Is the timing of the voyage critical to the success/ outcomes?</w:t>
            </w:r>
          </w:p>
          <w:p w14:paraId="7FBE6AC8" w14:textId="77777777" w:rsidR="00505202" w:rsidRPr="00D66916" w:rsidRDefault="00505202" w:rsidP="00505202">
            <w:pPr>
              <w:rPr>
                <w:b w:val="0"/>
                <w:sz w:val="24"/>
              </w:rPr>
            </w:pPr>
          </w:p>
        </w:tc>
        <w:tc>
          <w:tcPr>
            <w:tcW w:w="8117" w:type="dxa"/>
            <w:tcBorders>
              <w:left w:val="single" w:sz="4" w:space="0" w:color="95B3D7" w:themeColor="accent1" w:themeTint="99"/>
            </w:tcBorders>
          </w:tcPr>
          <w:p w14:paraId="4713643B" w14:textId="77777777" w:rsidR="00505202" w:rsidRPr="00256BDC" w:rsidRDefault="00505202" w:rsidP="005569D9">
            <w:pPr>
              <w:jc w:val="both"/>
              <w:cnfStyle w:val="000000100000" w:firstRow="0" w:lastRow="0" w:firstColumn="0" w:lastColumn="0" w:oddVBand="0" w:evenVBand="0" w:oddHBand="1" w:evenHBand="0" w:firstRowFirstColumn="0" w:firstRowLastColumn="0" w:lastRowFirstColumn="0" w:lastRowLastColumn="0"/>
              <w:rPr>
                <w:sz w:val="24"/>
              </w:rPr>
            </w:pPr>
            <w:r w:rsidRPr="006734FE">
              <w:rPr>
                <w:b/>
                <w:i/>
                <w:sz w:val="24"/>
              </w:rPr>
              <w:t xml:space="preserve">Elaborate on </w:t>
            </w:r>
            <w:r>
              <w:rPr>
                <w:b/>
                <w:i/>
                <w:sz w:val="24"/>
              </w:rPr>
              <w:t>reason the voyage is/is not considered time dependant</w:t>
            </w:r>
            <w:r w:rsidRPr="006734FE">
              <w:rPr>
                <w:b/>
                <w:i/>
                <w:sz w:val="24"/>
              </w:rPr>
              <w:t>.</w:t>
            </w:r>
            <w:r>
              <w:rPr>
                <w:b/>
                <w:i/>
                <w:sz w:val="24"/>
              </w:rPr>
              <w:t xml:space="preserve"> </w:t>
            </w:r>
            <w:r w:rsidR="005569D9">
              <w:rPr>
                <w:b/>
                <w:i/>
                <w:sz w:val="24"/>
              </w:rPr>
              <w:t xml:space="preserve">Clear </w:t>
            </w:r>
            <w:r>
              <w:rPr>
                <w:b/>
                <w:i/>
                <w:sz w:val="24"/>
              </w:rPr>
              <w:t>substantiated reason</w:t>
            </w:r>
            <w:r w:rsidR="005569D9">
              <w:rPr>
                <w:b/>
                <w:i/>
                <w:sz w:val="24"/>
              </w:rPr>
              <w:t>s</w:t>
            </w:r>
            <w:r>
              <w:rPr>
                <w:b/>
                <w:i/>
                <w:sz w:val="24"/>
              </w:rPr>
              <w:t xml:space="preserve"> must be given if the voyage is required at a specific time</w:t>
            </w:r>
            <w:r w:rsidR="005569D9">
              <w:rPr>
                <w:b/>
                <w:i/>
                <w:sz w:val="24"/>
              </w:rPr>
              <w:t>,</w:t>
            </w:r>
            <w:r w:rsidR="00762509">
              <w:rPr>
                <w:b/>
                <w:i/>
                <w:sz w:val="24"/>
              </w:rPr>
              <w:t xml:space="preserve"> </w:t>
            </w:r>
            <w:r w:rsidR="005569D9">
              <w:rPr>
                <w:b/>
                <w:i/>
                <w:sz w:val="24"/>
              </w:rPr>
              <w:t>such as</w:t>
            </w:r>
            <w:r>
              <w:rPr>
                <w:b/>
                <w:i/>
                <w:sz w:val="24"/>
              </w:rPr>
              <w:t xml:space="preserve"> fish spawning season, studying seasonally driven occurrences etc. </w:t>
            </w:r>
          </w:p>
        </w:tc>
      </w:tr>
      <w:tr w:rsidR="00505202" w:rsidRPr="002C62D4" w14:paraId="11F48602"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67124BAA" w14:textId="77777777" w:rsidR="00505202" w:rsidRPr="00D66916" w:rsidRDefault="00505202" w:rsidP="00505202">
            <w:pPr>
              <w:rPr>
                <w:b w:val="0"/>
                <w:sz w:val="24"/>
              </w:rPr>
            </w:pPr>
            <w:r w:rsidRPr="00D66916">
              <w:rPr>
                <w:b w:val="0"/>
                <w:sz w:val="24"/>
              </w:rPr>
              <w:lastRenderedPageBreak/>
              <w:t>Details of Pre EOI Meeting With NIWA</w:t>
            </w:r>
          </w:p>
        </w:tc>
        <w:tc>
          <w:tcPr>
            <w:tcW w:w="8117" w:type="dxa"/>
            <w:tcBorders>
              <w:left w:val="single" w:sz="4" w:space="0" w:color="95B3D7" w:themeColor="accent1" w:themeTint="99"/>
            </w:tcBorders>
          </w:tcPr>
          <w:p w14:paraId="43EDB98F" w14:textId="77777777" w:rsidR="00505202" w:rsidRPr="006734FE"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r>
              <w:rPr>
                <w:b/>
                <w:i/>
                <w:sz w:val="24"/>
              </w:rPr>
              <w:t xml:space="preserve">Date and details of meeting/ contractual agreements </w:t>
            </w:r>
          </w:p>
        </w:tc>
      </w:tr>
      <w:tr w:rsidR="00505202" w14:paraId="199A047D"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6CC5B325" w14:textId="77777777" w:rsidR="00505202" w:rsidRPr="00D66916" w:rsidRDefault="00505202" w:rsidP="00505202">
            <w:pPr>
              <w:rPr>
                <w:b w:val="0"/>
                <w:sz w:val="24"/>
              </w:rPr>
            </w:pPr>
            <w:r w:rsidRPr="00D66916">
              <w:rPr>
                <w:b w:val="0"/>
                <w:sz w:val="24"/>
              </w:rPr>
              <w:t>Project Leader</w:t>
            </w:r>
          </w:p>
        </w:tc>
        <w:tc>
          <w:tcPr>
            <w:tcW w:w="8117" w:type="dxa"/>
            <w:tcBorders>
              <w:left w:val="single" w:sz="4" w:space="0" w:color="95B3D7" w:themeColor="accent1" w:themeTint="99"/>
            </w:tcBorders>
          </w:tcPr>
          <w:p w14:paraId="77768A06" w14:textId="77777777" w:rsidR="00505202" w:rsidRPr="00256BDC" w:rsidRDefault="00505202" w:rsidP="00505202">
            <w:pPr>
              <w:jc w:val="both"/>
              <w:cnfStyle w:val="000000100000" w:firstRow="0" w:lastRow="0" w:firstColumn="0" w:lastColumn="0" w:oddVBand="0" w:evenVBand="0" w:oddHBand="1" w:evenHBand="0" w:firstRowFirstColumn="0" w:firstRowLastColumn="0" w:lastRowFirstColumn="0" w:lastRowLastColumn="0"/>
              <w:rPr>
                <w:sz w:val="24"/>
              </w:rPr>
            </w:pPr>
            <w:r w:rsidRPr="006B5C93">
              <w:rPr>
                <w:b/>
                <w:i/>
                <w:sz w:val="24"/>
              </w:rPr>
              <w:t>Name and voyage experience.</w:t>
            </w:r>
          </w:p>
        </w:tc>
      </w:tr>
      <w:tr w:rsidR="00505202" w14:paraId="704814DC" w14:textId="77777777" w:rsidTr="00EF45F7">
        <w:trPr>
          <w:trHeight w:val="1254"/>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44AAF013" w14:textId="77777777" w:rsidR="00505202" w:rsidRPr="00D66916" w:rsidRDefault="00505202" w:rsidP="00505202">
            <w:pPr>
              <w:rPr>
                <w:b w:val="0"/>
                <w:sz w:val="24"/>
              </w:rPr>
            </w:pPr>
            <w:r w:rsidRPr="00D66916">
              <w:rPr>
                <w:b w:val="0"/>
                <w:sz w:val="24"/>
              </w:rPr>
              <w:t xml:space="preserve">Voyage Leader </w:t>
            </w:r>
          </w:p>
        </w:tc>
        <w:tc>
          <w:tcPr>
            <w:tcW w:w="8117" w:type="dxa"/>
            <w:tcBorders>
              <w:left w:val="single" w:sz="4" w:space="0" w:color="95B3D7" w:themeColor="accent1" w:themeTint="99"/>
            </w:tcBorders>
          </w:tcPr>
          <w:p w14:paraId="6CC8D95F" w14:textId="77777777" w:rsidR="00505202" w:rsidRPr="00D66916" w:rsidRDefault="00505202" w:rsidP="005569D9">
            <w:pPr>
              <w:jc w:val="both"/>
              <w:cnfStyle w:val="000000000000" w:firstRow="0" w:lastRow="0" w:firstColumn="0" w:lastColumn="0" w:oddVBand="0" w:evenVBand="0" w:oddHBand="0" w:evenHBand="0" w:firstRowFirstColumn="0" w:firstRowLastColumn="0" w:lastRowFirstColumn="0" w:lastRowLastColumn="0"/>
              <w:rPr>
                <w:b/>
                <w:i/>
                <w:sz w:val="24"/>
              </w:rPr>
            </w:pPr>
            <w:r w:rsidRPr="00D66916">
              <w:rPr>
                <w:b/>
                <w:i/>
                <w:sz w:val="24"/>
              </w:rPr>
              <w:t>Voyage Leader name and evidence of experience</w:t>
            </w:r>
            <w:r w:rsidR="005569D9">
              <w:rPr>
                <w:b/>
                <w:i/>
                <w:sz w:val="24"/>
              </w:rPr>
              <w:t xml:space="preserve"> in leading/running</w:t>
            </w:r>
            <w:r w:rsidRPr="00D66916">
              <w:rPr>
                <w:b/>
                <w:i/>
                <w:sz w:val="24"/>
              </w:rPr>
              <w:t xml:space="preserve"> </w:t>
            </w:r>
            <w:r w:rsidR="005569D9">
              <w:rPr>
                <w:b/>
                <w:i/>
                <w:sz w:val="24"/>
              </w:rPr>
              <w:t>large vessel, ocean-going research voyages</w:t>
            </w:r>
            <w:r w:rsidRPr="00D66916">
              <w:rPr>
                <w:b/>
                <w:i/>
                <w:sz w:val="24"/>
              </w:rPr>
              <w:t>. If required NIWA can arrange a voyage lead or Client Representative. This should be discussed in the Pre EOI meeting.</w:t>
            </w:r>
          </w:p>
        </w:tc>
      </w:tr>
      <w:tr w:rsidR="00505202" w14:paraId="0CA175B2"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185525CC" w14:textId="77777777" w:rsidR="00505202" w:rsidRDefault="00505202" w:rsidP="00505202">
            <w:pPr>
              <w:rPr>
                <w:b w:val="0"/>
                <w:sz w:val="24"/>
              </w:rPr>
            </w:pPr>
            <w:r>
              <w:rPr>
                <w:b w:val="0"/>
                <w:sz w:val="24"/>
              </w:rPr>
              <w:t>Proposed Voyage Methodology</w:t>
            </w:r>
          </w:p>
          <w:p w14:paraId="1597CFEA" w14:textId="77777777" w:rsidR="00505202" w:rsidRPr="002C62D4" w:rsidRDefault="00505202" w:rsidP="00505202">
            <w:pPr>
              <w:rPr>
                <w:b w:val="0"/>
                <w:sz w:val="18"/>
              </w:rPr>
            </w:pPr>
            <w:r>
              <w:rPr>
                <w:b w:val="0"/>
                <w:sz w:val="18"/>
              </w:rPr>
              <w:t>Briefly d</w:t>
            </w:r>
            <w:r w:rsidRPr="002C62D4">
              <w:rPr>
                <w:b w:val="0"/>
                <w:sz w:val="18"/>
              </w:rPr>
              <w:t xml:space="preserve">escribe </w:t>
            </w:r>
            <w:r>
              <w:rPr>
                <w:b w:val="0"/>
                <w:sz w:val="18"/>
              </w:rPr>
              <w:t xml:space="preserve">the Voyage Plan </w:t>
            </w:r>
          </w:p>
        </w:tc>
        <w:tc>
          <w:tcPr>
            <w:tcW w:w="8117" w:type="dxa"/>
            <w:tcBorders>
              <w:left w:val="single" w:sz="4" w:space="0" w:color="95B3D7" w:themeColor="accent1" w:themeTint="99"/>
            </w:tcBorders>
          </w:tcPr>
          <w:p w14:paraId="7C0FFE73" w14:textId="77777777" w:rsidR="00505202" w:rsidRPr="00256BDC" w:rsidRDefault="00505202" w:rsidP="00505202">
            <w:pPr>
              <w:jc w:val="both"/>
              <w:cnfStyle w:val="000000100000" w:firstRow="0" w:lastRow="0" w:firstColumn="0" w:lastColumn="0" w:oddVBand="0" w:evenVBand="0" w:oddHBand="1" w:evenHBand="0" w:firstRowFirstColumn="0" w:firstRowLastColumn="0" w:lastRowFirstColumn="0" w:lastRowLastColumn="0"/>
              <w:rPr>
                <w:sz w:val="24"/>
              </w:rPr>
            </w:pPr>
          </w:p>
        </w:tc>
      </w:tr>
      <w:tr w:rsidR="00505202" w14:paraId="372AD629"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292CE124" w14:textId="77777777" w:rsidR="00505202" w:rsidRDefault="00505202" w:rsidP="00505202">
            <w:pPr>
              <w:rPr>
                <w:b w:val="0"/>
                <w:sz w:val="24"/>
              </w:rPr>
            </w:pPr>
            <w:r w:rsidRPr="00E863E2">
              <w:rPr>
                <w:b w:val="0"/>
                <w:sz w:val="24"/>
              </w:rPr>
              <w:t>Consents, Permits and Permissions</w:t>
            </w:r>
          </w:p>
          <w:p w14:paraId="39C5F3C0" w14:textId="77777777" w:rsidR="00505202" w:rsidRPr="002C62D4" w:rsidRDefault="00505202" w:rsidP="00505202">
            <w:pPr>
              <w:rPr>
                <w:sz w:val="24"/>
              </w:rPr>
            </w:pPr>
            <w:r w:rsidRPr="002C62D4">
              <w:rPr>
                <w:b w:val="0"/>
                <w:sz w:val="18"/>
              </w:rPr>
              <w:t xml:space="preserve">Identify </w:t>
            </w:r>
            <w:r>
              <w:rPr>
                <w:b w:val="0"/>
                <w:sz w:val="18"/>
              </w:rPr>
              <w:t>all consents, permits and permissions required, time constraints and responsibility for obtaining these.</w:t>
            </w:r>
          </w:p>
        </w:tc>
        <w:tc>
          <w:tcPr>
            <w:tcW w:w="8117" w:type="dxa"/>
            <w:tcBorders>
              <w:left w:val="single" w:sz="4" w:space="0" w:color="95B3D7" w:themeColor="accent1" w:themeTint="99"/>
            </w:tcBorders>
          </w:tcPr>
          <w:p w14:paraId="7A24E623" w14:textId="77777777" w:rsidR="00FE5160" w:rsidRDefault="00505202" w:rsidP="00505202">
            <w:pPr>
              <w:cnfStyle w:val="000000000000" w:firstRow="0" w:lastRow="0" w:firstColumn="0" w:lastColumn="0" w:oddVBand="0" w:evenVBand="0" w:oddHBand="0" w:evenHBand="0" w:firstRowFirstColumn="0" w:firstRowLastColumn="0" w:lastRowFirstColumn="0" w:lastRowLastColumn="0"/>
              <w:rPr>
                <w:b/>
                <w:i/>
                <w:sz w:val="24"/>
              </w:rPr>
            </w:pPr>
            <w:r w:rsidRPr="00B62581">
              <w:rPr>
                <w:b/>
                <w:i/>
                <w:sz w:val="24"/>
              </w:rPr>
              <w:t>Marine scientific activities that interact with the seabed, subsoil or marine life living on or in the seabed in the EEZ</w:t>
            </w:r>
            <w:r w:rsidR="005D3063">
              <w:rPr>
                <w:b/>
                <w:i/>
                <w:sz w:val="24"/>
              </w:rPr>
              <w:t>,</w:t>
            </w:r>
            <w:r w:rsidRPr="00B62581">
              <w:rPr>
                <w:b/>
                <w:i/>
                <w:sz w:val="24"/>
              </w:rPr>
              <w:t xml:space="preserve"> and extended continental shelf or that places equipment in the water column of the EEZ</w:t>
            </w:r>
            <w:r w:rsidR="005D3063">
              <w:rPr>
                <w:b/>
                <w:i/>
                <w:sz w:val="24"/>
              </w:rPr>
              <w:t>,</w:t>
            </w:r>
            <w:r w:rsidRPr="00B62581">
              <w:rPr>
                <w:b/>
                <w:i/>
                <w:sz w:val="24"/>
              </w:rPr>
              <w:t xml:space="preserve"> may require notification to the EPA as a permitted activity, at least 40 working days prior to the activity commencing.</w:t>
            </w:r>
            <w:r w:rsidR="00FE5160">
              <w:rPr>
                <w:b/>
                <w:i/>
                <w:sz w:val="24"/>
              </w:rPr>
              <w:t xml:space="preserve"> It is important NIWA are consulted on any application that involved Tangaroa. Please contact: </w:t>
            </w:r>
            <w:hyperlink r:id="rId16" w:history="1">
              <w:r w:rsidR="00FE5160" w:rsidRPr="00794F24">
                <w:rPr>
                  <w:rStyle w:val="Hyperlink"/>
                  <w:sz w:val="24"/>
                </w:rPr>
                <w:t>activitynotifications@niwa.co.nz</w:t>
              </w:r>
            </w:hyperlink>
            <w:r w:rsidR="00FE5160">
              <w:rPr>
                <w:b/>
                <w:i/>
                <w:sz w:val="24"/>
              </w:rPr>
              <w:t xml:space="preserve"> and for biosecurity: biosecuritywellington@niwa.co.nz</w:t>
            </w:r>
          </w:p>
          <w:p w14:paraId="749DC14D" w14:textId="77777777" w:rsidR="00FE5160" w:rsidRDefault="00FE5160" w:rsidP="00505202">
            <w:pPr>
              <w:cnfStyle w:val="000000000000" w:firstRow="0" w:lastRow="0" w:firstColumn="0" w:lastColumn="0" w:oddVBand="0" w:evenVBand="0" w:oddHBand="0" w:evenHBand="0" w:firstRowFirstColumn="0" w:firstRowLastColumn="0" w:lastRowFirstColumn="0" w:lastRowLastColumn="0"/>
              <w:rPr>
                <w:b/>
                <w:i/>
                <w:sz w:val="24"/>
              </w:rPr>
            </w:pPr>
          </w:p>
          <w:p w14:paraId="630D9916" w14:textId="77777777" w:rsidR="00505202" w:rsidRPr="00B62581" w:rsidRDefault="00EC239D" w:rsidP="00505202">
            <w:pPr>
              <w:cnfStyle w:val="000000000000" w:firstRow="0" w:lastRow="0" w:firstColumn="0" w:lastColumn="0" w:oddVBand="0" w:evenVBand="0" w:oddHBand="0" w:evenHBand="0" w:firstRowFirstColumn="0" w:firstRowLastColumn="0" w:lastRowFirstColumn="0" w:lastRowLastColumn="0"/>
              <w:rPr>
                <w:b/>
                <w:i/>
                <w:sz w:val="24"/>
              </w:rPr>
            </w:pPr>
            <w:r>
              <w:rPr>
                <w:b/>
                <w:i/>
                <w:sz w:val="24"/>
              </w:rPr>
              <w:t>See</w:t>
            </w:r>
            <w:r w:rsidR="005D3063">
              <w:rPr>
                <w:b/>
                <w:i/>
                <w:sz w:val="24"/>
              </w:rPr>
              <w:t xml:space="preserve"> </w:t>
            </w:r>
            <w:hyperlink r:id="rId17" w:history="1">
              <w:r w:rsidR="00505202" w:rsidRPr="00B62581">
                <w:rPr>
                  <w:b/>
                  <w:sz w:val="24"/>
                </w:rPr>
                <w:t>http://www.epa.govt.nz/EEZ/undertake_activity/Marine-scientific-research/Pages/default.aspx</w:t>
              </w:r>
            </w:hyperlink>
          </w:p>
          <w:p w14:paraId="1BB6D369" w14:textId="77777777" w:rsidR="00505202" w:rsidRPr="00B62581" w:rsidRDefault="00505202" w:rsidP="00505202">
            <w:pPr>
              <w:cnfStyle w:val="000000000000" w:firstRow="0" w:lastRow="0" w:firstColumn="0" w:lastColumn="0" w:oddVBand="0" w:evenVBand="0" w:oddHBand="0" w:evenHBand="0" w:firstRowFirstColumn="0" w:firstRowLastColumn="0" w:lastRowFirstColumn="0" w:lastRowLastColumn="0"/>
              <w:rPr>
                <w:b/>
                <w:i/>
                <w:sz w:val="24"/>
              </w:rPr>
            </w:pPr>
            <w:r w:rsidRPr="00B62581">
              <w:rPr>
                <w:b/>
                <w:i/>
                <w:sz w:val="24"/>
              </w:rPr>
              <w:t>Any samples that are obtained may need MPI clearance</w:t>
            </w:r>
            <w:r w:rsidR="00E4086E">
              <w:rPr>
                <w:b/>
                <w:i/>
                <w:sz w:val="24"/>
              </w:rPr>
              <w:t xml:space="preserve">. See </w:t>
            </w:r>
            <w:r w:rsidR="00E4086E" w:rsidRPr="00E4086E">
              <w:rPr>
                <w:b/>
                <w:i/>
                <w:sz w:val="24"/>
              </w:rPr>
              <w:t>https://www.mpi.govt.nz/importing/border-clearance/vessels/arrival-process-steps/</w:t>
            </w:r>
          </w:p>
          <w:p w14:paraId="4FD924A2" w14:textId="77777777" w:rsidR="00505202" w:rsidRPr="00B62581" w:rsidRDefault="00505202" w:rsidP="00505202">
            <w:pPr>
              <w:cnfStyle w:val="000000000000" w:firstRow="0" w:lastRow="0" w:firstColumn="0" w:lastColumn="0" w:oddVBand="0" w:evenVBand="0" w:oddHBand="0" w:evenHBand="0" w:firstRowFirstColumn="0" w:firstRowLastColumn="0" w:lastRowFirstColumn="0" w:lastRowLastColumn="0"/>
              <w:rPr>
                <w:b/>
                <w:i/>
                <w:sz w:val="24"/>
              </w:rPr>
            </w:pPr>
            <w:r w:rsidRPr="00B62581">
              <w:rPr>
                <w:b/>
                <w:i/>
                <w:sz w:val="24"/>
              </w:rPr>
              <w:t xml:space="preserve">Any items that are intended to be dumped in the EEZ or extended continental shelf as part of marine scientific research may require a marine dumping consent from the EPA. Applying for a marine dumping consent requires at least 60 working days’ notice be given to the EPA. </w:t>
            </w:r>
            <w:hyperlink r:id="rId18" w:history="1">
              <w:r w:rsidRPr="00B62581">
                <w:rPr>
                  <w:b/>
                  <w:sz w:val="24"/>
                </w:rPr>
                <w:t>http://www.epa.govt.nz/EEZ/undertake_activity/dumping/Pages/default.aspx</w:t>
              </w:r>
            </w:hyperlink>
          </w:p>
          <w:p w14:paraId="585F2B40" w14:textId="77777777" w:rsidR="00505202" w:rsidRPr="00B62581" w:rsidRDefault="00505202" w:rsidP="00505202">
            <w:pPr>
              <w:cnfStyle w:val="000000000000" w:firstRow="0" w:lastRow="0" w:firstColumn="0" w:lastColumn="0" w:oddVBand="0" w:evenVBand="0" w:oddHBand="0" w:evenHBand="0" w:firstRowFirstColumn="0" w:firstRowLastColumn="0" w:lastRowFirstColumn="0" w:lastRowLastColumn="0"/>
              <w:rPr>
                <w:b/>
                <w:i/>
                <w:sz w:val="24"/>
              </w:rPr>
            </w:pPr>
            <w:r w:rsidRPr="00B62581">
              <w:rPr>
                <w:b/>
                <w:i/>
                <w:sz w:val="24"/>
              </w:rPr>
              <w:t>If the vessel is to leave the EEZ you will be responsible for organising Customs clearance.</w:t>
            </w:r>
            <w:r w:rsidR="005D3063">
              <w:rPr>
                <w:b/>
                <w:i/>
                <w:sz w:val="24"/>
              </w:rPr>
              <w:t xml:space="preserve"> </w:t>
            </w:r>
            <w:r w:rsidR="00E4086E" w:rsidRPr="00E4086E">
              <w:rPr>
                <w:b/>
                <w:i/>
                <w:sz w:val="24"/>
              </w:rPr>
              <w:t>http://www.customs.govt.nz/news/resources/factsheets/Documents/Fact%20Sheet%2039.pdf</w:t>
            </w:r>
          </w:p>
          <w:p w14:paraId="560B0C44" w14:textId="77777777" w:rsidR="00505202"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p>
          <w:p w14:paraId="00E27AA1" w14:textId="77777777" w:rsidR="00505202"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p>
          <w:p w14:paraId="0B871183" w14:textId="77777777" w:rsidR="00505202"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p>
          <w:p w14:paraId="57B789B5" w14:textId="77777777" w:rsidR="00505202"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p>
        </w:tc>
      </w:tr>
      <w:tr w:rsidR="00505202" w14:paraId="0025E234"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0166A62F" w14:textId="77777777" w:rsidR="00505202" w:rsidRPr="002C62D4" w:rsidRDefault="00505202" w:rsidP="00505202">
            <w:pPr>
              <w:jc w:val="both"/>
              <w:rPr>
                <w:b w:val="0"/>
                <w:sz w:val="24"/>
              </w:rPr>
            </w:pPr>
            <w:r w:rsidRPr="002C62D4">
              <w:rPr>
                <w:b w:val="0"/>
                <w:sz w:val="24"/>
              </w:rPr>
              <w:t>Strategic Benefit</w:t>
            </w:r>
          </w:p>
          <w:p w14:paraId="5A0210E5" w14:textId="77777777" w:rsidR="00505202" w:rsidRPr="002C62D4" w:rsidRDefault="00505202" w:rsidP="00EC239D">
            <w:pPr>
              <w:rPr>
                <w:b w:val="0"/>
                <w:sz w:val="18"/>
              </w:rPr>
            </w:pPr>
            <w:r>
              <w:rPr>
                <w:b w:val="0"/>
                <w:sz w:val="18"/>
              </w:rPr>
              <w:t>D</w:t>
            </w:r>
            <w:r w:rsidRPr="002C62D4">
              <w:rPr>
                <w:b w:val="0"/>
                <w:sz w:val="18"/>
              </w:rPr>
              <w:t>escribe how the voyage</w:t>
            </w:r>
            <w:r>
              <w:rPr>
                <w:b w:val="0"/>
                <w:sz w:val="18"/>
              </w:rPr>
              <w:t xml:space="preserve"> </w:t>
            </w:r>
            <w:r>
              <w:rPr>
                <w:b w:val="0"/>
                <w:sz w:val="18"/>
              </w:rPr>
              <w:lastRenderedPageBreak/>
              <w:t>science/survey</w:t>
            </w:r>
            <w:r w:rsidRPr="002C62D4">
              <w:rPr>
                <w:b w:val="0"/>
                <w:sz w:val="18"/>
              </w:rPr>
              <w:t xml:space="preserve"> objective</w:t>
            </w:r>
            <w:r>
              <w:rPr>
                <w:b w:val="0"/>
                <w:sz w:val="18"/>
              </w:rPr>
              <w:t xml:space="preserve">s and outcomes align </w:t>
            </w:r>
            <w:r w:rsidRPr="002C62D4">
              <w:rPr>
                <w:b w:val="0"/>
                <w:sz w:val="18"/>
              </w:rPr>
              <w:t xml:space="preserve">with government/industry strategy or needs </w:t>
            </w:r>
          </w:p>
        </w:tc>
        <w:tc>
          <w:tcPr>
            <w:tcW w:w="8117" w:type="dxa"/>
            <w:tcBorders>
              <w:left w:val="single" w:sz="4" w:space="0" w:color="95B3D7" w:themeColor="accent1" w:themeTint="99"/>
            </w:tcBorders>
          </w:tcPr>
          <w:p w14:paraId="1C4F0766" w14:textId="77777777" w:rsidR="005D3063" w:rsidRDefault="00505202" w:rsidP="005D3063">
            <w:pPr>
              <w:jc w:val="both"/>
              <w:cnfStyle w:val="000000100000" w:firstRow="0" w:lastRow="0" w:firstColumn="0" w:lastColumn="0" w:oddVBand="0" w:evenVBand="0" w:oddHBand="1" w:evenHBand="0" w:firstRowFirstColumn="0" w:firstRowLastColumn="0" w:lastRowFirstColumn="0" w:lastRowLastColumn="0"/>
              <w:rPr>
                <w:b/>
                <w:i/>
                <w:sz w:val="24"/>
              </w:rPr>
            </w:pPr>
            <w:r>
              <w:rPr>
                <w:b/>
                <w:i/>
                <w:sz w:val="24"/>
              </w:rPr>
              <w:lastRenderedPageBreak/>
              <w:t xml:space="preserve">Please describe the strategic </w:t>
            </w:r>
            <w:r w:rsidR="005D3063">
              <w:rPr>
                <w:b/>
                <w:i/>
                <w:sz w:val="24"/>
              </w:rPr>
              <w:t xml:space="preserve">or national </w:t>
            </w:r>
            <w:r>
              <w:rPr>
                <w:b/>
                <w:i/>
                <w:sz w:val="24"/>
              </w:rPr>
              <w:t xml:space="preserve">benefit of the </w:t>
            </w:r>
            <w:r w:rsidR="005D3063">
              <w:rPr>
                <w:b/>
                <w:i/>
                <w:sz w:val="24"/>
              </w:rPr>
              <w:t xml:space="preserve">research </w:t>
            </w:r>
            <w:r>
              <w:rPr>
                <w:b/>
                <w:i/>
                <w:sz w:val="24"/>
              </w:rPr>
              <w:t xml:space="preserve">for New Zealand and how the voyage will </w:t>
            </w:r>
            <w:r w:rsidR="005D3063">
              <w:rPr>
                <w:b/>
                <w:i/>
                <w:sz w:val="24"/>
              </w:rPr>
              <w:t xml:space="preserve">contribute towards or align </w:t>
            </w:r>
            <w:r w:rsidR="00EC239D">
              <w:rPr>
                <w:b/>
                <w:i/>
                <w:sz w:val="24"/>
              </w:rPr>
              <w:t xml:space="preserve">with </w:t>
            </w:r>
            <w:r>
              <w:rPr>
                <w:b/>
                <w:i/>
                <w:sz w:val="24"/>
              </w:rPr>
              <w:t xml:space="preserve">these strategic objectives.  </w:t>
            </w:r>
            <w:r w:rsidR="00EC239D" w:rsidRPr="00CC3814">
              <w:rPr>
                <w:b/>
                <w:i/>
                <w:sz w:val="24"/>
              </w:rPr>
              <w:t>(e.g., National Science Challenge, link to Ocean Survey 20/20 programme, international collaboration, and economic development).</w:t>
            </w:r>
          </w:p>
          <w:p w14:paraId="1EDB89B5" w14:textId="77777777" w:rsidR="005D3063" w:rsidRDefault="005D3063" w:rsidP="005D3063">
            <w:pPr>
              <w:jc w:val="both"/>
              <w:cnfStyle w:val="000000100000" w:firstRow="0" w:lastRow="0" w:firstColumn="0" w:lastColumn="0" w:oddVBand="0" w:evenVBand="0" w:oddHBand="1" w:evenHBand="0" w:firstRowFirstColumn="0" w:firstRowLastColumn="0" w:lastRowFirstColumn="0" w:lastRowLastColumn="0"/>
              <w:rPr>
                <w:b/>
                <w:i/>
                <w:sz w:val="24"/>
              </w:rPr>
            </w:pPr>
          </w:p>
          <w:p w14:paraId="673E9A53" w14:textId="77777777" w:rsidR="005D3063" w:rsidRDefault="00505202" w:rsidP="005D3063">
            <w:pPr>
              <w:jc w:val="both"/>
              <w:cnfStyle w:val="000000100000" w:firstRow="0" w:lastRow="0" w:firstColumn="0" w:lastColumn="0" w:oddVBand="0" w:evenVBand="0" w:oddHBand="1" w:evenHBand="0" w:firstRowFirstColumn="0" w:firstRowLastColumn="0" w:lastRowFirstColumn="0" w:lastRowLastColumn="0"/>
              <w:rPr>
                <w:b/>
                <w:i/>
                <w:sz w:val="24"/>
              </w:rPr>
            </w:pPr>
            <w:r>
              <w:rPr>
                <w:b/>
                <w:i/>
                <w:sz w:val="24"/>
              </w:rPr>
              <w:t xml:space="preserve">Please provide references/rationale to corroborate strategic benefit statements. </w:t>
            </w:r>
          </w:p>
          <w:p w14:paraId="67B35D7B" w14:textId="77777777" w:rsidR="005D3063" w:rsidRDefault="005D3063" w:rsidP="005D3063">
            <w:pPr>
              <w:jc w:val="both"/>
              <w:cnfStyle w:val="000000100000" w:firstRow="0" w:lastRow="0" w:firstColumn="0" w:lastColumn="0" w:oddVBand="0" w:evenVBand="0" w:oddHBand="1" w:evenHBand="0" w:firstRowFirstColumn="0" w:firstRowLastColumn="0" w:lastRowFirstColumn="0" w:lastRowLastColumn="0"/>
              <w:rPr>
                <w:b/>
                <w:i/>
                <w:sz w:val="24"/>
              </w:rPr>
            </w:pPr>
          </w:p>
          <w:p w14:paraId="67163722" w14:textId="77777777" w:rsidR="00505202" w:rsidRPr="00CC3814" w:rsidRDefault="005D3063" w:rsidP="005D3063">
            <w:pPr>
              <w:jc w:val="both"/>
              <w:cnfStyle w:val="000000100000" w:firstRow="0" w:lastRow="0" w:firstColumn="0" w:lastColumn="0" w:oddVBand="0" w:evenVBand="0" w:oddHBand="1" w:evenHBand="0" w:firstRowFirstColumn="0" w:firstRowLastColumn="0" w:lastRowFirstColumn="0" w:lastRowLastColumn="0"/>
              <w:rPr>
                <w:b/>
                <w:i/>
                <w:sz w:val="24"/>
              </w:rPr>
            </w:pPr>
            <w:r w:rsidRPr="00CC3814">
              <w:rPr>
                <w:b/>
                <w:i/>
                <w:sz w:val="24"/>
              </w:rPr>
              <w:t>Please provide a statement on how data collected on the voyage will be used and disseminated. Include outreach and communications plans</w:t>
            </w:r>
          </w:p>
          <w:p w14:paraId="5A4E126E" w14:textId="77777777" w:rsidR="005D3063" w:rsidRPr="00007AE2" w:rsidRDefault="005D3063" w:rsidP="005D3063">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505202" w:rsidRPr="001A5DCB" w14:paraId="6AAE5309" w14:textId="77777777" w:rsidTr="00EF45F7">
        <w:tc>
          <w:tcPr>
            <w:cnfStyle w:val="001000000000" w:firstRow="0" w:lastRow="0" w:firstColumn="1" w:lastColumn="0" w:oddVBand="0" w:evenVBand="0" w:oddHBand="0" w:evenHBand="0" w:firstRowFirstColumn="0" w:firstRowLastColumn="0" w:lastRowFirstColumn="0" w:lastRowLastColumn="0"/>
            <w:tcW w:w="1521" w:type="dxa"/>
          </w:tcPr>
          <w:p w14:paraId="48638902" w14:textId="77777777" w:rsidR="00505202" w:rsidRDefault="00505202" w:rsidP="00505202">
            <w:pPr>
              <w:jc w:val="both"/>
              <w:rPr>
                <w:b w:val="0"/>
                <w:sz w:val="24"/>
              </w:rPr>
            </w:pPr>
            <w:r>
              <w:rPr>
                <w:b w:val="0"/>
                <w:sz w:val="24"/>
              </w:rPr>
              <w:lastRenderedPageBreak/>
              <w:t>Funding</w:t>
            </w:r>
          </w:p>
          <w:p w14:paraId="2D8BDA56" w14:textId="77777777" w:rsidR="00505202" w:rsidRDefault="00505202" w:rsidP="00505202">
            <w:pPr>
              <w:jc w:val="both"/>
              <w:rPr>
                <w:sz w:val="24"/>
              </w:rPr>
            </w:pPr>
            <w:r w:rsidRPr="003C48E3">
              <w:rPr>
                <w:b w:val="0"/>
                <w:sz w:val="18"/>
              </w:rPr>
              <w:t>Provide estimate of funds available to support the project.</w:t>
            </w:r>
          </w:p>
        </w:tc>
        <w:tc>
          <w:tcPr>
            <w:tcW w:w="8117" w:type="dxa"/>
          </w:tcPr>
          <w:p w14:paraId="6943D77A" w14:textId="77777777" w:rsidR="00505202"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r w:rsidRPr="00B62581">
              <w:rPr>
                <w:b/>
                <w:i/>
                <w:sz w:val="24"/>
              </w:rPr>
              <w:t>Status of funding must be confirmed</w:t>
            </w:r>
            <w:r w:rsidR="005D3063">
              <w:rPr>
                <w:b/>
                <w:i/>
                <w:sz w:val="24"/>
              </w:rPr>
              <w:t xml:space="preserve"> before final approval for a voyage can be granted</w:t>
            </w:r>
            <w:r w:rsidRPr="00B62581">
              <w:rPr>
                <w:b/>
                <w:i/>
                <w:sz w:val="24"/>
              </w:rPr>
              <w:t>.</w:t>
            </w:r>
          </w:p>
        </w:tc>
      </w:tr>
      <w:tr w:rsidR="00505202" w:rsidRPr="001A5DCB" w14:paraId="744563EA"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3CB479CE" w14:textId="77777777" w:rsidR="00505202" w:rsidRDefault="00505202" w:rsidP="00505202">
            <w:pPr>
              <w:jc w:val="both"/>
              <w:rPr>
                <w:b w:val="0"/>
                <w:sz w:val="24"/>
              </w:rPr>
            </w:pPr>
            <w:r>
              <w:rPr>
                <w:b w:val="0"/>
                <w:sz w:val="24"/>
              </w:rPr>
              <w:t xml:space="preserve">Co-funding </w:t>
            </w:r>
          </w:p>
          <w:p w14:paraId="72B19F23" w14:textId="77777777" w:rsidR="00505202" w:rsidRPr="002C62D4" w:rsidRDefault="00505202" w:rsidP="00505202">
            <w:pPr>
              <w:rPr>
                <w:b w:val="0"/>
                <w:sz w:val="18"/>
              </w:rPr>
            </w:pPr>
            <w:r w:rsidRPr="002C62D4">
              <w:rPr>
                <w:b w:val="0"/>
                <w:sz w:val="18"/>
              </w:rPr>
              <w:t>Identify the number of additional co</w:t>
            </w:r>
            <w:r w:rsidR="005D3063">
              <w:rPr>
                <w:b w:val="0"/>
                <w:sz w:val="18"/>
              </w:rPr>
              <w:t>-</w:t>
            </w:r>
            <w:r w:rsidRPr="002C62D4">
              <w:rPr>
                <w:b w:val="0"/>
                <w:sz w:val="18"/>
              </w:rPr>
              <w:t>funded days of vessel time required, i</w:t>
            </w:r>
            <w:r>
              <w:rPr>
                <w:b w:val="0"/>
                <w:sz w:val="18"/>
              </w:rPr>
              <w:t>f secured</w:t>
            </w:r>
          </w:p>
        </w:tc>
        <w:tc>
          <w:tcPr>
            <w:tcW w:w="8117" w:type="dxa"/>
          </w:tcPr>
          <w:p w14:paraId="2332F09C" w14:textId="77777777" w:rsidR="00505202" w:rsidRPr="001A5DCB" w:rsidRDefault="00505202" w:rsidP="00505202">
            <w:pPr>
              <w:jc w:val="both"/>
              <w:cnfStyle w:val="000000100000" w:firstRow="0" w:lastRow="0" w:firstColumn="0" w:lastColumn="0" w:oddVBand="0" w:evenVBand="0" w:oddHBand="1" w:evenHBand="0" w:firstRowFirstColumn="0" w:firstRowLastColumn="0" w:lastRowFirstColumn="0" w:lastRowLastColumn="0"/>
              <w:rPr>
                <w:sz w:val="24"/>
              </w:rPr>
            </w:pPr>
            <w:r>
              <w:rPr>
                <w:b/>
                <w:i/>
                <w:sz w:val="24"/>
              </w:rPr>
              <w:t xml:space="preserve">Please provide references </w:t>
            </w:r>
            <w:r w:rsidR="005D3063">
              <w:rPr>
                <w:b/>
                <w:i/>
                <w:sz w:val="24"/>
              </w:rPr>
              <w:t xml:space="preserve">or other evidence </w:t>
            </w:r>
            <w:r>
              <w:rPr>
                <w:b/>
                <w:i/>
                <w:sz w:val="24"/>
              </w:rPr>
              <w:t xml:space="preserve">to corroborate proposed co funding. </w:t>
            </w:r>
          </w:p>
        </w:tc>
      </w:tr>
      <w:tr w:rsidR="00505202" w:rsidRPr="00211EE8" w14:paraId="69FDC41B" w14:textId="77777777" w:rsidTr="00EF45F7">
        <w:tc>
          <w:tcPr>
            <w:cnfStyle w:val="001000000000" w:firstRow="0" w:lastRow="0" w:firstColumn="1" w:lastColumn="0" w:oddVBand="0" w:evenVBand="0" w:oddHBand="0" w:evenHBand="0" w:firstRowFirstColumn="0" w:firstRowLastColumn="0" w:lastRowFirstColumn="0" w:lastRowLastColumn="0"/>
            <w:tcW w:w="1521" w:type="dxa"/>
          </w:tcPr>
          <w:p w14:paraId="251700A5" w14:textId="77777777" w:rsidR="00505202" w:rsidRDefault="00505202" w:rsidP="00505202">
            <w:pPr>
              <w:jc w:val="both"/>
              <w:rPr>
                <w:b w:val="0"/>
                <w:sz w:val="24"/>
              </w:rPr>
            </w:pPr>
            <w:r>
              <w:rPr>
                <w:b w:val="0"/>
                <w:sz w:val="24"/>
              </w:rPr>
              <w:t>Equipment/ Personnel</w:t>
            </w:r>
          </w:p>
          <w:p w14:paraId="7E807E7F" w14:textId="77777777" w:rsidR="00505202" w:rsidRPr="002C62D4" w:rsidRDefault="00505202" w:rsidP="00505202">
            <w:pPr>
              <w:jc w:val="both"/>
              <w:rPr>
                <w:b w:val="0"/>
                <w:sz w:val="18"/>
              </w:rPr>
            </w:pPr>
          </w:p>
        </w:tc>
        <w:tc>
          <w:tcPr>
            <w:tcW w:w="8117" w:type="dxa"/>
          </w:tcPr>
          <w:p w14:paraId="2281D60F" w14:textId="77777777" w:rsidR="00505202" w:rsidRPr="00211EE8" w:rsidRDefault="005D3063" w:rsidP="00505202">
            <w:pPr>
              <w:jc w:val="both"/>
              <w:cnfStyle w:val="000000000000" w:firstRow="0" w:lastRow="0" w:firstColumn="0" w:lastColumn="0" w:oddVBand="0" w:evenVBand="0" w:oddHBand="0" w:evenHBand="0" w:firstRowFirstColumn="0" w:firstRowLastColumn="0" w:lastRowFirstColumn="0" w:lastRowLastColumn="0"/>
              <w:rPr>
                <w:sz w:val="24"/>
              </w:rPr>
            </w:pPr>
            <w:r w:rsidRPr="00CC3814">
              <w:rPr>
                <w:b/>
                <w:i/>
                <w:sz w:val="24"/>
              </w:rPr>
              <w:t>List key equipment and number of science/survey personnel required for the voyage. Please differentiate NIWA and non-NIWA equipment and personnel.</w:t>
            </w:r>
          </w:p>
        </w:tc>
      </w:tr>
      <w:tr w:rsidR="00EF45F7" w:rsidRPr="001A5DCB" w14:paraId="56020C23"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475924A9" w14:textId="77777777" w:rsidR="00EF45F7" w:rsidRPr="00EE5ED4" w:rsidRDefault="00EF45F7" w:rsidP="00EF45F7">
            <w:pPr>
              <w:jc w:val="both"/>
              <w:rPr>
                <w:sz w:val="24"/>
              </w:rPr>
            </w:pPr>
            <w:r w:rsidRPr="00EF45F7">
              <w:rPr>
                <w:b w:val="0"/>
                <w:sz w:val="24"/>
              </w:rPr>
              <w:t>Stakeholder Consultation</w:t>
            </w:r>
          </w:p>
        </w:tc>
        <w:tc>
          <w:tcPr>
            <w:tcW w:w="8117" w:type="dxa"/>
          </w:tcPr>
          <w:p w14:paraId="41E053F7" w14:textId="77777777" w:rsidR="00EF45F7" w:rsidRPr="00EF45F7" w:rsidRDefault="00EF45F7" w:rsidP="00505202">
            <w:pPr>
              <w:jc w:val="both"/>
              <w:cnfStyle w:val="000000100000" w:firstRow="0" w:lastRow="0" w:firstColumn="0" w:lastColumn="0" w:oddVBand="0" w:evenVBand="0" w:oddHBand="1" w:evenHBand="0" w:firstRowFirstColumn="0" w:firstRowLastColumn="0" w:lastRowFirstColumn="0" w:lastRowLastColumn="0"/>
              <w:rPr>
                <w:b/>
                <w:i/>
                <w:sz w:val="24"/>
              </w:rPr>
            </w:pPr>
            <w:r w:rsidRPr="00EF45F7">
              <w:rPr>
                <w:b/>
                <w:i/>
                <w:sz w:val="24"/>
              </w:rPr>
              <w:t>List preliminary consultation with stakeholders and proposed consultation with stakeholders planned if awarded ship</w:t>
            </w:r>
            <w:r>
              <w:rPr>
                <w:b/>
                <w:i/>
                <w:sz w:val="24"/>
              </w:rPr>
              <w:t xml:space="preserve"> </w:t>
            </w:r>
            <w:r w:rsidRPr="00EF45F7">
              <w:rPr>
                <w:b/>
                <w:i/>
                <w:sz w:val="24"/>
              </w:rPr>
              <w:t>time.</w:t>
            </w:r>
          </w:p>
        </w:tc>
      </w:tr>
      <w:tr w:rsidR="00AC7097" w:rsidRPr="001A5DCB" w14:paraId="013B06EF" w14:textId="77777777" w:rsidTr="00EF45F7">
        <w:tc>
          <w:tcPr>
            <w:cnfStyle w:val="001000000000" w:firstRow="0" w:lastRow="0" w:firstColumn="1" w:lastColumn="0" w:oddVBand="0" w:evenVBand="0" w:oddHBand="0" w:evenHBand="0" w:firstRowFirstColumn="0" w:firstRowLastColumn="0" w:lastRowFirstColumn="0" w:lastRowLastColumn="0"/>
            <w:tcW w:w="1521" w:type="dxa"/>
          </w:tcPr>
          <w:p w14:paraId="279879A7" w14:textId="77777777" w:rsidR="00AC7097" w:rsidRPr="00AC7097" w:rsidRDefault="00AC7097" w:rsidP="005D3063">
            <w:pPr>
              <w:rPr>
                <w:b w:val="0"/>
                <w:sz w:val="24"/>
              </w:rPr>
            </w:pPr>
            <w:r w:rsidRPr="00AC7097">
              <w:rPr>
                <w:b w:val="0"/>
                <w:sz w:val="24"/>
              </w:rPr>
              <w:t>Evidence of Science Review</w:t>
            </w:r>
          </w:p>
        </w:tc>
        <w:tc>
          <w:tcPr>
            <w:tcW w:w="8117" w:type="dxa"/>
          </w:tcPr>
          <w:p w14:paraId="1F7FB477" w14:textId="77777777" w:rsidR="00AC7097" w:rsidRPr="00CC3814" w:rsidRDefault="00AC7097" w:rsidP="00505202">
            <w:pPr>
              <w:jc w:val="both"/>
              <w:cnfStyle w:val="000000000000" w:firstRow="0" w:lastRow="0" w:firstColumn="0" w:lastColumn="0" w:oddVBand="0" w:evenVBand="0" w:oddHBand="0" w:evenHBand="0" w:firstRowFirstColumn="0" w:firstRowLastColumn="0" w:lastRowFirstColumn="0" w:lastRowLastColumn="0"/>
              <w:rPr>
                <w:b/>
                <w:i/>
                <w:sz w:val="24"/>
              </w:rPr>
            </w:pPr>
            <w:r>
              <w:rPr>
                <w:b/>
                <w:i/>
                <w:sz w:val="24"/>
              </w:rPr>
              <w:t>If funding has not been provided by S</w:t>
            </w:r>
            <w:r w:rsidR="006279C4">
              <w:rPr>
                <w:b/>
                <w:i/>
                <w:sz w:val="24"/>
              </w:rPr>
              <w:t>SIF</w:t>
            </w:r>
            <w:r>
              <w:rPr>
                <w:b/>
                <w:i/>
                <w:sz w:val="24"/>
              </w:rPr>
              <w:t xml:space="preserve">, Endeavour or Marsden please detail what review process the proposed voyage science has been through. </w:t>
            </w:r>
          </w:p>
        </w:tc>
      </w:tr>
      <w:tr w:rsidR="00505202" w:rsidRPr="001A5DCB" w14:paraId="7CC5F590"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5085C029" w14:textId="77777777" w:rsidR="00505202" w:rsidRPr="00EE5ED4" w:rsidRDefault="00505202" w:rsidP="005D3063">
            <w:pPr>
              <w:rPr>
                <w:b w:val="0"/>
                <w:sz w:val="24"/>
              </w:rPr>
            </w:pPr>
            <w:r w:rsidRPr="00EE5ED4">
              <w:rPr>
                <w:b w:val="0"/>
                <w:sz w:val="24"/>
              </w:rPr>
              <w:t xml:space="preserve">Evidence of support </w:t>
            </w:r>
            <w:r>
              <w:rPr>
                <w:b w:val="0"/>
                <w:sz w:val="24"/>
              </w:rPr>
              <w:br/>
            </w:r>
          </w:p>
        </w:tc>
        <w:tc>
          <w:tcPr>
            <w:tcW w:w="8117" w:type="dxa"/>
          </w:tcPr>
          <w:p w14:paraId="3629CDB9" w14:textId="77777777" w:rsidR="00505202" w:rsidRPr="001A5DCB" w:rsidRDefault="005D3063" w:rsidP="00505202">
            <w:pPr>
              <w:jc w:val="both"/>
              <w:cnfStyle w:val="000000100000" w:firstRow="0" w:lastRow="0" w:firstColumn="0" w:lastColumn="0" w:oddVBand="0" w:evenVBand="0" w:oddHBand="1" w:evenHBand="0" w:firstRowFirstColumn="0" w:firstRowLastColumn="0" w:lastRowFirstColumn="0" w:lastRowLastColumn="0"/>
              <w:rPr>
                <w:sz w:val="24"/>
              </w:rPr>
            </w:pPr>
            <w:r w:rsidRPr="00CC3814">
              <w:rPr>
                <w:b/>
                <w:i/>
                <w:sz w:val="24"/>
              </w:rPr>
              <w:t>Senior management (contact name) from your organisation</w:t>
            </w:r>
          </w:p>
        </w:tc>
      </w:tr>
    </w:tbl>
    <w:p w14:paraId="516AA0D4" w14:textId="77777777" w:rsidR="00990657" w:rsidRDefault="00990657">
      <w:pPr>
        <w:rPr>
          <w:b/>
        </w:rPr>
      </w:pPr>
    </w:p>
    <w:p w14:paraId="02A8C740" w14:textId="77777777" w:rsidR="003E7039" w:rsidRDefault="00DF5124">
      <w:pPr>
        <w:rPr>
          <w:b/>
        </w:rPr>
      </w:pPr>
      <w:r>
        <w:rPr>
          <w:b/>
        </w:rPr>
        <w:t xml:space="preserve">Tentative </w:t>
      </w:r>
      <w:r w:rsidR="003E7039" w:rsidRPr="00756E6C">
        <w:rPr>
          <w:b/>
        </w:rPr>
        <w:t xml:space="preserve">Voyage Plans </w:t>
      </w:r>
      <w:r>
        <w:rPr>
          <w:b/>
        </w:rPr>
        <w:t>to</w:t>
      </w:r>
      <w:r w:rsidRPr="00756E6C">
        <w:rPr>
          <w:b/>
        </w:rPr>
        <w:t xml:space="preserve"> </w:t>
      </w:r>
      <w:r w:rsidR="003E7039" w:rsidRPr="00756E6C">
        <w:rPr>
          <w:b/>
        </w:rPr>
        <w:t>be appended.</w:t>
      </w:r>
      <w:bookmarkEnd w:id="0"/>
    </w:p>
    <w:p w14:paraId="1FF09AC0" w14:textId="77777777" w:rsidR="00DC1A43" w:rsidRDefault="00DC1A43">
      <w:pPr>
        <w:rPr>
          <w:b/>
        </w:rPr>
      </w:pPr>
    </w:p>
    <w:p w14:paraId="6C6D6994" w14:textId="77777777" w:rsidR="00DC1A43" w:rsidRPr="00756E6C" w:rsidRDefault="00DC1A43">
      <w:pPr>
        <w:rPr>
          <w:b/>
        </w:rPr>
      </w:pPr>
    </w:p>
    <w:sectPr w:rsidR="00DC1A43" w:rsidRPr="00756E6C" w:rsidSect="00F021A3">
      <w:footerReference w:type="default" r:id="rId19"/>
      <w:footerReference w:type="first" r:id="rId20"/>
      <w:pgSz w:w="11906" w:h="16838"/>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7E5AA" w14:textId="77777777" w:rsidR="00A02378" w:rsidRDefault="00A02378" w:rsidP="0004494E">
      <w:r>
        <w:separator/>
      </w:r>
    </w:p>
  </w:endnote>
  <w:endnote w:type="continuationSeparator" w:id="0">
    <w:p w14:paraId="29814164" w14:textId="77777777" w:rsidR="00A02378" w:rsidRDefault="00A02378" w:rsidP="0004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AC8D" w14:textId="77777777" w:rsidR="007534B2" w:rsidRDefault="00753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826E" w14:textId="77777777" w:rsidR="0036026A" w:rsidRDefault="00BE5CD3">
    <w:pPr>
      <w:pStyle w:val="Footer"/>
    </w:pPr>
    <w:r>
      <w:ptab w:relativeTo="margin" w:alignment="center" w:leader="none"/>
    </w:r>
    <w:r>
      <w:t xml:space="preserve">Please detach application template below prior to </w:t>
    </w:r>
    <w:r w:rsidR="0032119D">
      <w:t>submission</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80C1" w14:textId="77777777" w:rsidR="0036026A" w:rsidRDefault="0036026A" w:rsidP="00E76396">
    <w:pPr>
      <w:pStyle w:val="zAddress"/>
      <w:ind w:right="-569"/>
    </w:pPr>
  </w:p>
  <w:p w14:paraId="299C2BBB" w14:textId="77777777" w:rsidR="0036026A" w:rsidRDefault="0036026A" w:rsidP="00570A7B">
    <w:pPr>
      <w:pStyle w:val="zAddress"/>
      <w:ind w:right="-569"/>
      <w:jc w:val="both"/>
    </w:pPr>
    <w:r w:rsidRPr="00D21E5C">
      <w:rPr>
        <w:rFonts w:cs="Arial"/>
        <w:noProof/>
        <w:szCs w:val="16"/>
        <w:lang w:val="en-NZ" w:eastAsia="en-NZ"/>
      </w:rPr>
      <w:drawing>
        <wp:inline distT="0" distB="0" distL="0" distR="0" wp14:anchorId="5E1678B5" wp14:editId="1F21921F">
          <wp:extent cx="6534150" cy="200025"/>
          <wp:effectExtent l="0" t="0" r="0" b="9525"/>
          <wp:docPr id="6" name="Picture 6" descr="Enhancing the benefits_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hancing the benefits_tag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0" cy="200025"/>
                  </a:xfrm>
                  <a:prstGeom prst="rect">
                    <a:avLst/>
                  </a:prstGeom>
                  <a:noFill/>
                  <a:ln>
                    <a:noFill/>
                  </a:ln>
                </pic:spPr>
              </pic:pic>
            </a:graphicData>
          </a:graphic>
        </wp:inline>
      </w:drawing>
    </w:r>
  </w:p>
  <w:p w14:paraId="67466093" w14:textId="77777777" w:rsidR="0036026A" w:rsidRDefault="003602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824419"/>
      <w:docPartObj>
        <w:docPartGallery w:val="Page Numbers (Bottom of Page)"/>
        <w:docPartUnique/>
      </w:docPartObj>
    </w:sdtPr>
    <w:sdtEndPr>
      <w:rPr>
        <w:noProof/>
      </w:rPr>
    </w:sdtEndPr>
    <w:sdtContent>
      <w:p w14:paraId="52A79266" w14:textId="77777777" w:rsidR="007947A4" w:rsidRDefault="007534B2">
        <w:pPr>
          <w:pStyle w:val="Footer"/>
          <w:jc w:val="right"/>
        </w:pPr>
      </w:p>
    </w:sdtContent>
  </w:sdt>
  <w:p w14:paraId="01A823C2" w14:textId="77777777" w:rsidR="008F64E0" w:rsidRDefault="008F64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181222"/>
      <w:docPartObj>
        <w:docPartGallery w:val="Page Numbers (Bottom of Page)"/>
        <w:docPartUnique/>
      </w:docPartObj>
    </w:sdtPr>
    <w:sdtEndPr>
      <w:rPr>
        <w:noProof/>
      </w:rPr>
    </w:sdtEndPr>
    <w:sdtContent>
      <w:p w14:paraId="36516704" w14:textId="77777777" w:rsidR="007947A4" w:rsidRDefault="007947A4">
        <w:pPr>
          <w:pStyle w:val="Footer"/>
          <w:jc w:val="right"/>
        </w:pPr>
        <w:r>
          <w:t>1</w:t>
        </w:r>
      </w:p>
    </w:sdtContent>
  </w:sdt>
  <w:p w14:paraId="6BE9D6D6" w14:textId="77777777" w:rsidR="007947A4" w:rsidRDefault="00794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D680E" w14:textId="77777777" w:rsidR="00A02378" w:rsidRDefault="00A02378" w:rsidP="0004494E">
      <w:r>
        <w:separator/>
      </w:r>
    </w:p>
  </w:footnote>
  <w:footnote w:type="continuationSeparator" w:id="0">
    <w:p w14:paraId="4DD29F6C" w14:textId="77777777" w:rsidR="00A02378" w:rsidRDefault="00A02378" w:rsidP="00044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B710" w14:textId="77777777" w:rsidR="007534B2" w:rsidRDefault="00753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AAF1" w14:textId="2C30F14D" w:rsidR="0036026A" w:rsidRPr="00570A7B" w:rsidRDefault="007534B2" w:rsidP="00570A7B">
    <w:pPr>
      <w:pStyle w:val="Header"/>
      <w:jc w:val="right"/>
    </w:pPr>
    <w:bookmarkStart w:id="1" w:name="_GoBack"/>
    <w:bookmarkEnd w:id="1"/>
    <w:r>
      <w:rPr>
        <w:noProof/>
        <w:lang w:eastAsia="en-NZ"/>
      </w:rPr>
      <w:drawing>
        <wp:inline distT="0" distB="0" distL="0" distR="0" wp14:anchorId="4D8AF3F8" wp14:editId="66BE4383">
          <wp:extent cx="2655625" cy="966934"/>
          <wp:effectExtent l="0" t="0" r="0" b="5080"/>
          <wp:docPr id="3" name="Picture 3" descr="C:\Users\mccrackenhms\AppData\Local\Microsoft\Windows\INetCache\Content.Word\niwa-2018-horizontal-final-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rackenhms\AppData\Local\Microsoft\Windows\INetCache\Content.Word\niwa-2018-horizontal-final-4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110" cy="9692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F049" w14:textId="77777777" w:rsidR="0036026A" w:rsidRPr="00570A7B" w:rsidRDefault="00EB1FFF" w:rsidP="00570A7B">
    <w:pPr>
      <w:pStyle w:val="Header"/>
      <w:jc w:val="right"/>
    </w:pPr>
    <w:r>
      <w:rPr>
        <w:noProof/>
        <w:lang w:eastAsia="en-NZ"/>
      </w:rPr>
      <w:drawing>
        <wp:inline distT="0" distB="0" distL="0" distR="0" wp14:anchorId="7F08678F" wp14:editId="0079DCC1">
          <wp:extent cx="2655625" cy="966934"/>
          <wp:effectExtent l="0" t="0" r="0" b="5080"/>
          <wp:docPr id="1" name="Picture 1" descr="C:\Users\mccrackenhms\AppData\Local\Microsoft\Windows\INetCache\Content.Word\niwa-2018-horizontal-final-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rackenhms\AppData\Local\Microsoft\Windows\INetCache\Content.Word\niwa-2018-horizontal-final-4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110" cy="969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6DE"/>
    <w:multiLevelType w:val="hybridMultilevel"/>
    <w:tmpl w:val="792024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60927C1"/>
    <w:multiLevelType w:val="hybridMultilevel"/>
    <w:tmpl w:val="98C069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F64145"/>
    <w:multiLevelType w:val="hybridMultilevel"/>
    <w:tmpl w:val="6714C5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0D2744"/>
    <w:multiLevelType w:val="hybridMultilevel"/>
    <w:tmpl w:val="06EE59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2D6CBE"/>
    <w:multiLevelType w:val="hybridMultilevel"/>
    <w:tmpl w:val="F54E3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84D255C"/>
    <w:multiLevelType w:val="hybridMultilevel"/>
    <w:tmpl w:val="756E5FBE"/>
    <w:lvl w:ilvl="0" w:tplc="865AA0CE">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B07EBF"/>
    <w:multiLevelType w:val="hybridMultilevel"/>
    <w:tmpl w:val="DE5E6E36"/>
    <w:lvl w:ilvl="0" w:tplc="25CC7726">
      <w:start w:val="1"/>
      <w:numFmt w:val="decimal"/>
      <w:lvlText w:val="%1."/>
      <w:lvlJc w:val="left"/>
      <w:pPr>
        <w:ind w:left="720" w:hanging="360"/>
      </w:pPr>
      <w:rPr>
        <w:rFonts w:hint="default"/>
        <w:b w:val="0"/>
        <w:i w:val="0"/>
        <w:color w:val="31849B" w:themeColor="accent5" w:themeShade="BF"/>
      </w:rPr>
    </w:lvl>
    <w:lvl w:ilvl="1" w:tplc="1FE26ED8">
      <w:start w:val="1"/>
      <w:numFmt w:val="lowerLetter"/>
      <w:lvlText w:val="%2."/>
      <w:lvlJc w:val="left"/>
      <w:pPr>
        <w:ind w:left="1440" w:hanging="360"/>
      </w:pPr>
      <w:rPr>
        <w:rFonts w:hint="default"/>
        <w:color w:val="31849B" w:themeColor="accent5" w:themeShade="BF"/>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5D4956"/>
    <w:multiLevelType w:val="hybridMultilevel"/>
    <w:tmpl w:val="CFA81E04"/>
    <w:lvl w:ilvl="0" w:tplc="B36CDDE4">
      <w:start w:val="1"/>
      <w:numFmt w:val="decimal"/>
      <w:lvlText w:val="%1."/>
      <w:lvlJc w:val="left"/>
      <w:pPr>
        <w:ind w:left="720" w:hanging="360"/>
      </w:pPr>
      <w:rPr>
        <w:rFonts w:hint="default"/>
        <w:color w:val="31849B" w:themeColor="accent5"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E3D6B5F"/>
    <w:multiLevelType w:val="hybridMultilevel"/>
    <w:tmpl w:val="F6083722"/>
    <w:lvl w:ilvl="0" w:tplc="376ED0D4">
      <w:start w:val="1"/>
      <w:numFmt w:val="bullet"/>
      <w:lvlText w:val=""/>
      <w:lvlJc w:val="left"/>
      <w:pPr>
        <w:ind w:left="720" w:hanging="360"/>
      </w:pPr>
      <w:rPr>
        <w:rFonts w:ascii="Symbol" w:hAnsi="Symbol" w:hint="default"/>
        <w:b/>
        <w:i w:val="0"/>
        <w:color w:val="31849B" w:themeColor="accent5"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1C6196E"/>
    <w:multiLevelType w:val="multilevel"/>
    <w:tmpl w:val="9C50159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2F11CC"/>
    <w:multiLevelType w:val="hybridMultilevel"/>
    <w:tmpl w:val="5EC084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5EE6EB4"/>
    <w:multiLevelType w:val="hybridMultilevel"/>
    <w:tmpl w:val="4D2E65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F330F49"/>
    <w:multiLevelType w:val="hybridMultilevel"/>
    <w:tmpl w:val="43F685D8"/>
    <w:lvl w:ilvl="0" w:tplc="B36CDDE4">
      <w:start w:val="1"/>
      <w:numFmt w:val="decimal"/>
      <w:lvlText w:val="%1."/>
      <w:lvlJc w:val="left"/>
      <w:pPr>
        <w:ind w:left="720" w:hanging="360"/>
      </w:pPr>
      <w:rPr>
        <w:rFonts w:hint="default"/>
        <w:color w:val="31849B" w:themeColor="accent5"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08431C6"/>
    <w:multiLevelType w:val="hybridMultilevel"/>
    <w:tmpl w:val="F17E23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4B9049F"/>
    <w:multiLevelType w:val="hybridMultilevel"/>
    <w:tmpl w:val="AC6AE0DA"/>
    <w:lvl w:ilvl="0" w:tplc="FD96E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A44CF3"/>
    <w:multiLevelType w:val="hybridMultilevel"/>
    <w:tmpl w:val="79867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9816B9F"/>
    <w:multiLevelType w:val="hybridMultilevel"/>
    <w:tmpl w:val="F040704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A182059"/>
    <w:multiLevelType w:val="hybridMultilevel"/>
    <w:tmpl w:val="4454CE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D05B22"/>
    <w:multiLevelType w:val="hybridMultilevel"/>
    <w:tmpl w:val="F69662D4"/>
    <w:lvl w:ilvl="0" w:tplc="5CD4C99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2B87B16"/>
    <w:multiLevelType w:val="hybridMultilevel"/>
    <w:tmpl w:val="06DA501A"/>
    <w:lvl w:ilvl="0" w:tplc="B36CDDE4">
      <w:start w:val="1"/>
      <w:numFmt w:val="decimal"/>
      <w:lvlText w:val="%1."/>
      <w:lvlJc w:val="left"/>
      <w:pPr>
        <w:ind w:left="720" w:hanging="360"/>
      </w:pPr>
      <w:rPr>
        <w:rFonts w:hint="default"/>
        <w:color w:val="31849B" w:themeColor="accent5"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A866E5E"/>
    <w:multiLevelType w:val="multilevel"/>
    <w:tmpl w:val="A224E1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BE16719"/>
    <w:multiLevelType w:val="hybridMultilevel"/>
    <w:tmpl w:val="E8BAB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C5677AC"/>
    <w:multiLevelType w:val="multilevel"/>
    <w:tmpl w:val="99304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D0110C7"/>
    <w:multiLevelType w:val="hybridMultilevel"/>
    <w:tmpl w:val="16C27526"/>
    <w:lvl w:ilvl="0" w:tplc="5CD4C99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D3C5976"/>
    <w:multiLevelType w:val="multilevel"/>
    <w:tmpl w:val="92E85F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FC44E33"/>
    <w:multiLevelType w:val="hybridMultilevel"/>
    <w:tmpl w:val="502C13F2"/>
    <w:lvl w:ilvl="0" w:tplc="B36CDDE4">
      <w:start w:val="1"/>
      <w:numFmt w:val="decimal"/>
      <w:lvlText w:val="%1."/>
      <w:lvlJc w:val="left"/>
      <w:pPr>
        <w:ind w:left="720" w:hanging="360"/>
      </w:pPr>
      <w:rPr>
        <w:rFonts w:hint="default"/>
        <w:color w:val="31849B" w:themeColor="accent5" w:themeShade="BF"/>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39E197D"/>
    <w:multiLevelType w:val="hybridMultilevel"/>
    <w:tmpl w:val="F62A52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4A03CA4"/>
    <w:multiLevelType w:val="hybridMultilevel"/>
    <w:tmpl w:val="96BC1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9D73AD"/>
    <w:multiLevelType w:val="multilevel"/>
    <w:tmpl w:val="22881EF4"/>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E6629DC"/>
    <w:multiLevelType w:val="hybridMultilevel"/>
    <w:tmpl w:val="1FD4717E"/>
    <w:lvl w:ilvl="0" w:tplc="376ED0D4">
      <w:start w:val="1"/>
      <w:numFmt w:val="bullet"/>
      <w:lvlText w:val=""/>
      <w:lvlJc w:val="left"/>
      <w:pPr>
        <w:ind w:left="720" w:hanging="360"/>
      </w:pPr>
      <w:rPr>
        <w:rFonts w:ascii="Symbol" w:hAnsi="Symbol" w:hint="default"/>
        <w:b/>
        <w:i w:val="0"/>
        <w:color w:val="31849B" w:themeColor="accent5"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0660459"/>
    <w:multiLevelType w:val="hybridMultilevel"/>
    <w:tmpl w:val="50EE3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848C1"/>
    <w:multiLevelType w:val="hybridMultilevel"/>
    <w:tmpl w:val="BE5ED528"/>
    <w:lvl w:ilvl="0" w:tplc="376ED0D4">
      <w:start w:val="1"/>
      <w:numFmt w:val="bullet"/>
      <w:lvlText w:val=""/>
      <w:lvlJc w:val="left"/>
      <w:pPr>
        <w:ind w:left="720" w:hanging="360"/>
      </w:pPr>
      <w:rPr>
        <w:rFonts w:ascii="Symbol" w:hAnsi="Symbol" w:hint="default"/>
        <w:b/>
        <w:i w:val="0"/>
        <w:color w:val="31849B" w:themeColor="accent5"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4316CA4"/>
    <w:multiLevelType w:val="hybridMultilevel"/>
    <w:tmpl w:val="BF0E35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A1E4D4F"/>
    <w:multiLevelType w:val="hybridMultilevel"/>
    <w:tmpl w:val="E33E3E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F2061C8"/>
    <w:multiLevelType w:val="hybridMultilevel"/>
    <w:tmpl w:val="05DC1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F502AAA"/>
    <w:multiLevelType w:val="multilevel"/>
    <w:tmpl w:val="0A886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FB7689"/>
    <w:multiLevelType w:val="hybridMultilevel"/>
    <w:tmpl w:val="89922C62"/>
    <w:lvl w:ilvl="0" w:tplc="376ED0D4">
      <w:start w:val="1"/>
      <w:numFmt w:val="bullet"/>
      <w:lvlText w:val=""/>
      <w:lvlJc w:val="left"/>
      <w:pPr>
        <w:ind w:left="720" w:hanging="360"/>
      </w:pPr>
      <w:rPr>
        <w:rFonts w:ascii="Symbol" w:hAnsi="Symbol" w:hint="default"/>
        <w:b/>
        <w:i w:val="0"/>
        <w:color w:val="31849B" w:themeColor="accent5"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E8335AA"/>
    <w:multiLevelType w:val="hybridMultilevel"/>
    <w:tmpl w:val="F69692F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29"/>
  </w:num>
  <w:num w:numId="4">
    <w:abstractNumId w:val="31"/>
  </w:num>
  <w:num w:numId="5">
    <w:abstractNumId w:val="8"/>
  </w:num>
  <w:num w:numId="6">
    <w:abstractNumId w:val="6"/>
  </w:num>
  <w:num w:numId="7">
    <w:abstractNumId w:val="7"/>
  </w:num>
  <w:num w:numId="8">
    <w:abstractNumId w:val="19"/>
  </w:num>
  <w:num w:numId="9">
    <w:abstractNumId w:val="12"/>
  </w:num>
  <w:num w:numId="10">
    <w:abstractNumId w:val="27"/>
  </w:num>
  <w:num w:numId="11">
    <w:abstractNumId w:val="23"/>
  </w:num>
  <w:num w:numId="12">
    <w:abstractNumId w:val="18"/>
  </w:num>
  <w:num w:numId="13">
    <w:abstractNumId w:val="26"/>
  </w:num>
  <w:num w:numId="14">
    <w:abstractNumId w:val="3"/>
  </w:num>
  <w:num w:numId="15">
    <w:abstractNumId w:val="17"/>
  </w:num>
  <w:num w:numId="16">
    <w:abstractNumId w:val="14"/>
  </w:num>
  <w:num w:numId="17">
    <w:abstractNumId w:val="30"/>
  </w:num>
  <w:num w:numId="18">
    <w:abstractNumId w:val="4"/>
  </w:num>
  <w:num w:numId="19">
    <w:abstractNumId w:val="34"/>
  </w:num>
  <w:num w:numId="20">
    <w:abstractNumId w:val="37"/>
  </w:num>
  <w:num w:numId="21">
    <w:abstractNumId w:val="16"/>
  </w:num>
  <w:num w:numId="22">
    <w:abstractNumId w:val="21"/>
  </w:num>
  <w:num w:numId="23">
    <w:abstractNumId w:val="5"/>
  </w:num>
  <w:num w:numId="24">
    <w:abstractNumId w:val="15"/>
  </w:num>
  <w:num w:numId="25">
    <w:abstractNumId w:val="32"/>
  </w:num>
  <w:num w:numId="26">
    <w:abstractNumId w:val="28"/>
  </w:num>
  <w:num w:numId="27">
    <w:abstractNumId w:val="10"/>
  </w:num>
  <w:num w:numId="28">
    <w:abstractNumId w:val="33"/>
  </w:num>
  <w:num w:numId="29">
    <w:abstractNumId w:val="22"/>
  </w:num>
  <w:num w:numId="30">
    <w:abstractNumId w:val="9"/>
  </w:num>
  <w:num w:numId="31">
    <w:abstractNumId w:val="35"/>
  </w:num>
  <w:num w:numId="32">
    <w:abstractNumId w:val="24"/>
  </w:num>
  <w:num w:numId="33">
    <w:abstractNumId w:val="20"/>
  </w:num>
  <w:num w:numId="34">
    <w:abstractNumId w:val="13"/>
  </w:num>
  <w:num w:numId="35">
    <w:abstractNumId w:val="1"/>
  </w:num>
  <w:num w:numId="36">
    <w:abstractNumId w:val="11"/>
  </w:num>
  <w:num w:numId="37">
    <w:abstractNumId w:val="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75"/>
    <w:rsid w:val="00000F44"/>
    <w:rsid w:val="00007AE2"/>
    <w:rsid w:val="00022EBE"/>
    <w:rsid w:val="00033EE9"/>
    <w:rsid w:val="0003634A"/>
    <w:rsid w:val="00044834"/>
    <w:rsid w:val="0004494E"/>
    <w:rsid w:val="00044D6C"/>
    <w:rsid w:val="00050C66"/>
    <w:rsid w:val="0006416E"/>
    <w:rsid w:val="00075B11"/>
    <w:rsid w:val="00096BDD"/>
    <w:rsid w:val="000A797C"/>
    <w:rsid w:val="000A7DD2"/>
    <w:rsid w:val="000B4853"/>
    <w:rsid w:val="000C2D4E"/>
    <w:rsid w:val="000C5D13"/>
    <w:rsid w:val="000D3C0B"/>
    <w:rsid w:val="000D52B3"/>
    <w:rsid w:val="000E41FE"/>
    <w:rsid w:val="00100F67"/>
    <w:rsid w:val="00110AE1"/>
    <w:rsid w:val="0011491F"/>
    <w:rsid w:val="001312D8"/>
    <w:rsid w:val="0013767D"/>
    <w:rsid w:val="00140FBB"/>
    <w:rsid w:val="00154FF4"/>
    <w:rsid w:val="0015547A"/>
    <w:rsid w:val="0015574C"/>
    <w:rsid w:val="00181F08"/>
    <w:rsid w:val="00196778"/>
    <w:rsid w:val="00196F71"/>
    <w:rsid w:val="001A1F7D"/>
    <w:rsid w:val="001A28D6"/>
    <w:rsid w:val="001A2B25"/>
    <w:rsid w:val="001A5DCB"/>
    <w:rsid w:val="001B23D6"/>
    <w:rsid w:val="001C1F4E"/>
    <w:rsid w:val="001E4DA6"/>
    <w:rsid w:val="001F2EFD"/>
    <w:rsid w:val="001F309E"/>
    <w:rsid w:val="002016FB"/>
    <w:rsid w:val="00201A9F"/>
    <w:rsid w:val="00204D5C"/>
    <w:rsid w:val="002064C7"/>
    <w:rsid w:val="002122C0"/>
    <w:rsid w:val="00215748"/>
    <w:rsid w:val="00225E93"/>
    <w:rsid w:val="00231DA6"/>
    <w:rsid w:val="00234008"/>
    <w:rsid w:val="00240E66"/>
    <w:rsid w:val="00242229"/>
    <w:rsid w:val="002423FD"/>
    <w:rsid w:val="0024305E"/>
    <w:rsid w:val="00255399"/>
    <w:rsid w:val="00256BDC"/>
    <w:rsid w:val="00261120"/>
    <w:rsid w:val="00263B59"/>
    <w:rsid w:val="00263BCD"/>
    <w:rsid w:val="002715C5"/>
    <w:rsid w:val="00273BEF"/>
    <w:rsid w:val="00275A6A"/>
    <w:rsid w:val="00276318"/>
    <w:rsid w:val="0027658B"/>
    <w:rsid w:val="00290BC1"/>
    <w:rsid w:val="00291E2E"/>
    <w:rsid w:val="002A0FB8"/>
    <w:rsid w:val="002C130C"/>
    <w:rsid w:val="002C62D4"/>
    <w:rsid w:val="002E3073"/>
    <w:rsid w:val="002E529F"/>
    <w:rsid w:val="002F1378"/>
    <w:rsid w:val="002F7B00"/>
    <w:rsid w:val="00306351"/>
    <w:rsid w:val="00306461"/>
    <w:rsid w:val="0030684A"/>
    <w:rsid w:val="00306B14"/>
    <w:rsid w:val="00307614"/>
    <w:rsid w:val="00314596"/>
    <w:rsid w:val="0032119D"/>
    <w:rsid w:val="00334DB9"/>
    <w:rsid w:val="00337AE9"/>
    <w:rsid w:val="00342666"/>
    <w:rsid w:val="00352164"/>
    <w:rsid w:val="00352D19"/>
    <w:rsid w:val="00356F39"/>
    <w:rsid w:val="0036026A"/>
    <w:rsid w:val="00373C6A"/>
    <w:rsid w:val="00383238"/>
    <w:rsid w:val="00383A34"/>
    <w:rsid w:val="003943AC"/>
    <w:rsid w:val="00396F75"/>
    <w:rsid w:val="003A7822"/>
    <w:rsid w:val="003B30A8"/>
    <w:rsid w:val="003B385F"/>
    <w:rsid w:val="003C0399"/>
    <w:rsid w:val="003C1B90"/>
    <w:rsid w:val="003C48E3"/>
    <w:rsid w:val="003D2AB3"/>
    <w:rsid w:val="003E7039"/>
    <w:rsid w:val="003F5839"/>
    <w:rsid w:val="00403813"/>
    <w:rsid w:val="00417364"/>
    <w:rsid w:val="004218EA"/>
    <w:rsid w:val="004252D1"/>
    <w:rsid w:val="004349AF"/>
    <w:rsid w:val="0044475C"/>
    <w:rsid w:val="00444EC6"/>
    <w:rsid w:val="00460362"/>
    <w:rsid w:val="004644BD"/>
    <w:rsid w:val="00472EFF"/>
    <w:rsid w:val="00483684"/>
    <w:rsid w:val="00497FED"/>
    <w:rsid w:val="004A455D"/>
    <w:rsid w:val="004B0831"/>
    <w:rsid w:val="004C6FE9"/>
    <w:rsid w:val="004C7146"/>
    <w:rsid w:val="004C7F70"/>
    <w:rsid w:val="004D13E8"/>
    <w:rsid w:val="004D1772"/>
    <w:rsid w:val="004E225C"/>
    <w:rsid w:val="004E2545"/>
    <w:rsid w:val="004F3A18"/>
    <w:rsid w:val="004F5A5F"/>
    <w:rsid w:val="004F7585"/>
    <w:rsid w:val="00505202"/>
    <w:rsid w:val="0051017E"/>
    <w:rsid w:val="0051306C"/>
    <w:rsid w:val="00517CB5"/>
    <w:rsid w:val="00520B45"/>
    <w:rsid w:val="00537BFD"/>
    <w:rsid w:val="005411BB"/>
    <w:rsid w:val="00541342"/>
    <w:rsid w:val="00552ADF"/>
    <w:rsid w:val="005569D9"/>
    <w:rsid w:val="00570A7B"/>
    <w:rsid w:val="00573C3D"/>
    <w:rsid w:val="00582B39"/>
    <w:rsid w:val="0058627B"/>
    <w:rsid w:val="005866D3"/>
    <w:rsid w:val="0059077C"/>
    <w:rsid w:val="00591750"/>
    <w:rsid w:val="00594179"/>
    <w:rsid w:val="005A1475"/>
    <w:rsid w:val="005A1F8D"/>
    <w:rsid w:val="005B2F15"/>
    <w:rsid w:val="005B7D42"/>
    <w:rsid w:val="005C39C7"/>
    <w:rsid w:val="005C5C52"/>
    <w:rsid w:val="005C600D"/>
    <w:rsid w:val="005D3063"/>
    <w:rsid w:val="005D762B"/>
    <w:rsid w:val="00602944"/>
    <w:rsid w:val="00604EB6"/>
    <w:rsid w:val="0060527C"/>
    <w:rsid w:val="006148DA"/>
    <w:rsid w:val="00623ADB"/>
    <w:rsid w:val="006270CC"/>
    <w:rsid w:val="006279C4"/>
    <w:rsid w:val="00641074"/>
    <w:rsid w:val="0064295A"/>
    <w:rsid w:val="00643D96"/>
    <w:rsid w:val="00661CBC"/>
    <w:rsid w:val="0066465E"/>
    <w:rsid w:val="00667947"/>
    <w:rsid w:val="0067177A"/>
    <w:rsid w:val="006734FE"/>
    <w:rsid w:val="00676332"/>
    <w:rsid w:val="006B3867"/>
    <w:rsid w:val="006B5C93"/>
    <w:rsid w:val="006D05D0"/>
    <w:rsid w:val="006D1D1D"/>
    <w:rsid w:val="006D1F92"/>
    <w:rsid w:val="006D4991"/>
    <w:rsid w:val="006F3142"/>
    <w:rsid w:val="007066EE"/>
    <w:rsid w:val="007316AB"/>
    <w:rsid w:val="0073450F"/>
    <w:rsid w:val="0074053C"/>
    <w:rsid w:val="007534B2"/>
    <w:rsid w:val="00756E6C"/>
    <w:rsid w:val="00762509"/>
    <w:rsid w:val="0076657E"/>
    <w:rsid w:val="00767B34"/>
    <w:rsid w:val="0077270C"/>
    <w:rsid w:val="00793AB5"/>
    <w:rsid w:val="007947A4"/>
    <w:rsid w:val="007A030B"/>
    <w:rsid w:val="007A0470"/>
    <w:rsid w:val="007A660E"/>
    <w:rsid w:val="007C1886"/>
    <w:rsid w:val="007C26D7"/>
    <w:rsid w:val="007C3C56"/>
    <w:rsid w:val="007D4982"/>
    <w:rsid w:val="007E7703"/>
    <w:rsid w:val="007F5D99"/>
    <w:rsid w:val="00803947"/>
    <w:rsid w:val="00805F8C"/>
    <w:rsid w:val="00806854"/>
    <w:rsid w:val="008140CE"/>
    <w:rsid w:val="00824A26"/>
    <w:rsid w:val="00825C8C"/>
    <w:rsid w:val="0083151D"/>
    <w:rsid w:val="00834B2C"/>
    <w:rsid w:val="00840BF2"/>
    <w:rsid w:val="00841A0B"/>
    <w:rsid w:val="00845295"/>
    <w:rsid w:val="0085047B"/>
    <w:rsid w:val="00853C12"/>
    <w:rsid w:val="00857409"/>
    <w:rsid w:val="00866129"/>
    <w:rsid w:val="00866398"/>
    <w:rsid w:val="008711F3"/>
    <w:rsid w:val="00876270"/>
    <w:rsid w:val="008769BB"/>
    <w:rsid w:val="00887DF5"/>
    <w:rsid w:val="008A0951"/>
    <w:rsid w:val="008A4CC5"/>
    <w:rsid w:val="008D212E"/>
    <w:rsid w:val="008D2241"/>
    <w:rsid w:val="008E16BF"/>
    <w:rsid w:val="008E349C"/>
    <w:rsid w:val="008F03ED"/>
    <w:rsid w:val="008F64E0"/>
    <w:rsid w:val="00937191"/>
    <w:rsid w:val="00943555"/>
    <w:rsid w:val="00954E84"/>
    <w:rsid w:val="00956048"/>
    <w:rsid w:val="00961821"/>
    <w:rsid w:val="00970C0E"/>
    <w:rsid w:val="00972041"/>
    <w:rsid w:val="00977800"/>
    <w:rsid w:val="00984290"/>
    <w:rsid w:val="0098798C"/>
    <w:rsid w:val="00990657"/>
    <w:rsid w:val="00996CF2"/>
    <w:rsid w:val="009B1C02"/>
    <w:rsid w:val="009C3706"/>
    <w:rsid w:val="009C3783"/>
    <w:rsid w:val="009D36DC"/>
    <w:rsid w:val="009D4C9D"/>
    <w:rsid w:val="009F204A"/>
    <w:rsid w:val="009F67F2"/>
    <w:rsid w:val="00A02378"/>
    <w:rsid w:val="00A06F8E"/>
    <w:rsid w:val="00A10FA8"/>
    <w:rsid w:val="00A11D54"/>
    <w:rsid w:val="00A163DB"/>
    <w:rsid w:val="00A17A12"/>
    <w:rsid w:val="00A2152A"/>
    <w:rsid w:val="00A238CA"/>
    <w:rsid w:val="00A23FA5"/>
    <w:rsid w:val="00A27169"/>
    <w:rsid w:val="00A31590"/>
    <w:rsid w:val="00A33C10"/>
    <w:rsid w:val="00A4187D"/>
    <w:rsid w:val="00A42DBF"/>
    <w:rsid w:val="00A558A2"/>
    <w:rsid w:val="00A63355"/>
    <w:rsid w:val="00A70971"/>
    <w:rsid w:val="00A754B6"/>
    <w:rsid w:val="00A81075"/>
    <w:rsid w:val="00A828B2"/>
    <w:rsid w:val="00A9778D"/>
    <w:rsid w:val="00A9795B"/>
    <w:rsid w:val="00AB2470"/>
    <w:rsid w:val="00AC4C2B"/>
    <w:rsid w:val="00AC7097"/>
    <w:rsid w:val="00AE0704"/>
    <w:rsid w:val="00AF0553"/>
    <w:rsid w:val="00AF38FB"/>
    <w:rsid w:val="00AF6C9F"/>
    <w:rsid w:val="00B066F2"/>
    <w:rsid w:val="00B11241"/>
    <w:rsid w:val="00B129F7"/>
    <w:rsid w:val="00B232D5"/>
    <w:rsid w:val="00B302BF"/>
    <w:rsid w:val="00B31047"/>
    <w:rsid w:val="00B3532A"/>
    <w:rsid w:val="00B42D4B"/>
    <w:rsid w:val="00B50BD6"/>
    <w:rsid w:val="00B62581"/>
    <w:rsid w:val="00B7293B"/>
    <w:rsid w:val="00B7302A"/>
    <w:rsid w:val="00B76268"/>
    <w:rsid w:val="00BA2FA2"/>
    <w:rsid w:val="00BA4FA6"/>
    <w:rsid w:val="00BA5579"/>
    <w:rsid w:val="00BB21E2"/>
    <w:rsid w:val="00BB744A"/>
    <w:rsid w:val="00BD0B11"/>
    <w:rsid w:val="00BD36B7"/>
    <w:rsid w:val="00BD6692"/>
    <w:rsid w:val="00BE5CD3"/>
    <w:rsid w:val="00BF0AD8"/>
    <w:rsid w:val="00C00CC1"/>
    <w:rsid w:val="00C11D2B"/>
    <w:rsid w:val="00C27C39"/>
    <w:rsid w:val="00C30B37"/>
    <w:rsid w:val="00C53F42"/>
    <w:rsid w:val="00C73491"/>
    <w:rsid w:val="00C76416"/>
    <w:rsid w:val="00C83E0B"/>
    <w:rsid w:val="00CA04B0"/>
    <w:rsid w:val="00CA0F62"/>
    <w:rsid w:val="00CA778E"/>
    <w:rsid w:val="00CB3559"/>
    <w:rsid w:val="00CB6FCF"/>
    <w:rsid w:val="00CC3814"/>
    <w:rsid w:val="00CD4EDA"/>
    <w:rsid w:val="00CE1FF3"/>
    <w:rsid w:val="00CE5316"/>
    <w:rsid w:val="00CF3487"/>
    <w:rsid w:val="00CF52EB"/>
    <w:rsid w:val="00CF78D8"/>
    <w:rsid w:val="00D035E3"/>
    <w:rsid w:val="00D057B1"/>
    <w:rsid w:val="00D05F0B"/>
    <w:rsid w:val="00D079BB"/>
    <w:rsid w:val="00D12520"/>
    <w:rsid w:val="00D21BE3"/>
    <w:rsid w:val="00D21E5C"/>
    <w:rsid w:val="00D27E84"/>
    <w:rsid w:val="00D3357E"/>
    <w:rsid w:val="00D35D1B"/>
    <w:rsid w:val="00D41430"/>
    <w:rsid w:val="00D42F36"/>
    <w:rsid w:val="00D57E61"/>
    <w:rsid w:val="00D66916"/>
    <w:rsid w:val="00D952D2"/>
    <w:rsid w:val="00DB1A74"/>
    <w:rsid w:val="00DC1A43"/>
    <w:rsid w:val="00DC25A9"/>
    <w:rsid w:val="00DC303A"/>
    <w:rsid w:val="00DD3DE6"/>
    <w:rsid w:val="00DD5530"/>
    <w:rsid w:val="00DE1239"/>
    <w:rsid w:val="00DE4557"/>
    <w:rsid w:val="00DE4602"/>
    <w:rsid w:val="00DE56BB"/>
    <w:rsid w:val="00DF14E1"/>
    <w:rsid w:val="00DF5124"/>
    <w:rsid w:val="00E1281E"/>
    <w:rsid w:val="00E1652A"/>
    <w:rsid w:val="00E1768A"/>
    <w:rsid w:val="00E30235"/>
    <w:rsid w:val="00E32A2D"/>
    <w:rsid w:val="00E33656"/>
    <w:rsid w:val="00E34E72"/>
    <w:rsid w:val="00E4086E"/>
    <w:rsid w:val="00E414DB"/>
    <w:rsid w:val="00E43DEC"/>
    <w:rsid w:val="00E461EC"/>
    <w:rsid w:val="00E465A3"/>
    <w:rsid w:val="00E5064A"/>
    <w:rsid w:val="00E61251"/>
    <w:rsid w:val="00E70961"/>
    <w:rsid w:val="00E76396"/>
    <w:rsid w:val="00E77C17"/>
    <w:rsid w:val="00E85DF8"/>
    <w:rsid w:val="00E863E2"/>
    <w:rsid w:val="00E92BC0"/>
    <w:rsid w:val="00EA4758"/>
    <w:rsid w:val="00EB1FFF"/>
    <w:rsid w:val="00EC239D"/>
    <w:rsid w:val="00EC3508"/>
    <w:rsid w:val="00ED634B"/>
    <w:rsid w:val="00EE5ED4"/>
    <w:rsid w:val="00EE6B10"/>
    <w:rsid w:val="00EF16C2"/>
    <w:rsid w:val="00EF359B"/>
    <w:rsid w:val="00EF45F7"/>
    <w:rsid w:val="00EF58AC"/>
    <w:rsid w:val="00F021A3"/>
    <w:rsid w:val="00F03CFE"/>
    <w:rsid w:val="00F0563C"/>
    <w:rsid w:val="00F05B88"/>
    <w:rsid w:val="00F05D72"/>
    <w:rsid w:val="00F22994"/>
    <w:rsid w:val="00F26735"/>
    <w:rsid w:val="00F34906"/>
    <w:rsid w:val="00F35C0B"/>
    <w:rsid w:val="00F400FD"/>
    <w:rsid w:val="00F42294"/>
    <w:rsid w:val="00F45760"/>
    <w:rsid w:val="00F50A60"/>
    <w:rsid w:val="00F53727"/>
    <w:rsid w:val="00F56821"/>
    <w:rsid w:val="00F57839"/>
    <w:rsid w:val="00F625D2"/>
    <w:rsid w:val="00F6546F"/>
    <w:rsid w:val="00F67402"/>
    <w:rsid w:val="00F76314"/>
    <w:rsid w:val="00F82C41"/>
    <w:rsid w:val="00F92A1F"/>
    <w:rsid w:val="00F947B4"/>
    <w:rsid w:val="00FB47BE"/>
    <w:rsid w:val="00FB65CA"/>
    <w:rsid w:val="00FC33E0"/>
    <w:rsid w:val="00FD1C24"/>
    <w:rsid w:val="00FE147D"/>
    <w:rsid w:val="00FE5160"/>
    <w:rsid w:val="00FE570D"/>
    <w:rsid w:val="00FE767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B9C6AB"/>
  <w15:docId w15:val="{E1103912-D952-47C0-AB88-097DA4B1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A7B"/>
  </w:style>
  <w:style w:type="paragraph" w:styleId="Heading1">
    <w:name w:val="heading 1"/>
    <w:basedOn w:val="Normal"/>
    <w:next w:val="Normal"/>
    <w:link w:val="Heading1Char"/>
    <w:uiPriority w:val="9"/>
    <w:qFormat/>
    <w:rsid w:val="00570A7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70A7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70A7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70A7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70A7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70A7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70A7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70A7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70A7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94E"/>
    <w:pPr>
      <w:tabs>
        <w:tab w:val="center" w:pos="4513"/>
        <w:tab w:val="right" w:pos="9026"/>
      </w:tabs>
    </w:pPr>
  </w:style>
  <w:style w:type="character" w:customStyle="1" w:styleId="HeaderChar">
    <w:name w:val="Header Char"/>
    <w:basedOn w:val="DefaultParagraphFont"/>
    <w:link w:val="Header"/>
    <w:uiPriority w:val="99"/>
    <w:rsid w:val="0004494E"/>
  </w:style>
  <w:style w:type="paragraph" w:styleId="Footer">
    <w:name w:val="footer"/>
    <w:basedOn w:val="Normal"/>
    <w:link w:val="FooterChar"/>
    <w:uiPriority w:val="99"/>
    <w:unhideWhenUsed/>
    <w:rsid w:val="0004494E"/>
    <w:pPr>
      <w:tabs>
        <w:tab w:val="center" w:pos="4513"/>
        <w:tab w:val="right" w:pos="9026"/>
      </w:tabs>
    </w:pPr>
  </w:style>
  <w:style w:type="character" w:customStyle="1" w:styleId="FooterChar">
    <w:name w:val="Footer Char"/>
    <w:basedOn w:val="DefaultParagraphFont"/>
    <w:link w:val="Footer"/>
    <w:uiPriority w:val="99"/>
    <w:rsid w:val="0004494E"/>
  </w:style>
  <w:style w:type="paragraph" w:styleId="BalloonText">
    <w:name w:val="Balloon Text"/>
    <w:basedOn w:val="Normal"/>
    <w:link w:val="BalloonTextChar"/>
    <w:uiPriority w:val="99"/>
    <w:semiHidden/>
    <w:unhideWhenUsed/>
    <w:rsid w:val="0004494E"/>
    <w:rPr>
      <w:rFonts w:ascii="Tahoma" w:hAnsi="Tahoma" w:cs="Tahoma"/>
      <w:sz w:val="16"/>
      <w:szCs w:val="16"/>
    </w:rPr>
  </w:style>
  <w:style w:type="character" w:customStyle="1" w:styleId="BalloonTextChar">
    <w:name w:val="Balloon Text Char"/>
    <w:basedOn w:val="DefaultParagraphFont"/>
    <w:link w:val="BalloonText"/>
    <w:uiPriority w:val="99"/>
    <w:semiHidden/>
    <w:rsid w:val="0004494E"/>
    <w:rPr>
      <w:rFonts w:ascii="Tahoma" w:hAnsi="Tahoma" w:cs="Tahoma"/>
      <w:sz w:val="16"/>
      <w:szCs w:val="16"/>
    </w:rPr>
  </w:style>
  <w:style w:type="character" w:customStyle="1" w:styleId="Heading1Char">
    <w:name w:val="Heading 1 Char"/>
    <w:basedOn w:val="DefaultParagraphFont"/>
    <w:link w:val="Heading1"/>
    <w:uiPriority w:val="9"/>
    <w:rsid w:val="00570A7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70A7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70A7B"/>
    <w:rPr>
      <w:rFonts w:asciiTheme="majorHAnsi" w:eastAsiaTheme="majorEastAsia" w:hAnsiTheme="majorHAnsi" w:cstheme="majorBidi"/>
      <w:b/>
      <w:bCs/>
    </w:rPr>
  </w:style>
  <w:style w:type="paragraph" w:styleId="ListParagraph">
    <w:name w:val="List Paragraph"/>
    <w:basedOn w:val="Normal"/>
    <w:link w:val="ListParagraphChar"/>
    <w:uiPriority w:val="34"/>
    <w:qFormat/>
    <w:rsid w:val="00570A7B"/>
    <w:pPr>
      <w:ind w:left="720"/>
      <w:contextualSpacing/>
    </w:pPr>
  </w:style>
  <w:style w:type="paragraph" w:styleId="Subtitle">
    <w:name w:val="Subtitle"/>
    <w:basedOn w:val="Normal"/>
    <w:next w:val="Normal"/>
    <w:link w:val="SubtitleChar"/>
    <w:uiPriority w:val="11"/>
    <w:qFormat/>
    <w:rsid w:val="00570A7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70A7B"/>
    <w:rPr>
      <w:rFonts w:asciiTheme="majorHAnsi" w:eastAsiaTheme="majorEastAsia" w:hAnsiTheme="majorHAnsi" w:cstheme="majorBidi"/>
      <w:i/>
      <w:iCs/>
      <w:spacing w:val="13"/>
      <w:sz w:val="24"/>
      <w:szCs w:val="24"/>
    </w:rPr>
  </w:style>
  <w:style w:type="table" w:styleId="LightShading-Accent5">
    <w:name w:val="Light Shading Accent 5"/>
    <w:basedOn w:val="TableNormal"/>
    <w:uiPriority w:val="60"/>
    <w:rsid w:val="005A1475"/>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ListParagraphChar">
    <w:name w:val="List Paragraph Char"/>
    <w:basedOn w:val="DefaultParagraphFont"/>
    <w:link w:val="ListParagraph"/>
    <w:uiPriority w:val="34"/>
    <w:rsid w:val="005A1475"/>
  </w:style>
  <w:style w:type="character" w:styleId="CommentReference">
    <w:name w:val="annotation reference"/>
    <w:basedOn w:val="DefaultParagraphFont"/>
    <w:uiPriority w:val="99"/>
    <w:semiHidden/>
    <w:unhideWhenUsed/>
    <w:rsid w:val="00857409"/>
    <w:rPr>
      <w:sz w:val="16"/>
      <w:szCs w:val="16"/>
    </w:rPr>
  </w:style>
  <w:style w:type="paragraph" w:styleId="CommentText">
    <w:name w:val="annotation text"/>
    <w:basedOn w:val="Normal"/>
    <w:link w:val="CommentTextChar"/>
    <w:uiPriority w:val="99"/>
    <w:unhideWhenUsed/>
    <w:rsid w:val="00857409"/>
    <w:rPr>
      <w:sz w:val="20"/>
      <w:szCs w:val="20"/>
    </w:rPr>
  </w:style>
  <w:style w:type="character" w:customStyle="1" w:styleId="CommentTextChar">
    <w:name w:val="Comment Text Char"/>
    <w:basedOn w:val="DefaultParagraphFont"/>
    <w:link w:val="CommentText"/>
    <w:uiPriority w:val="99"/>
    <w:rsid w:val="00857409"/>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57409"/>
    <w:rPr>
      <w:b/>
      <w:bCs/>
    </w:rPr>
  </w:style>
  <w:style w:type="character" w:customStyle="1" w:styleId="CommentSubjectChar">
    <w:name w:val="Comment Subject Char"/>
    <w:basedOn w:val="CommentTextChar"/>
    <w:link w:val="CommentSubject"/>
    <w:uiPriority w:val="99"/>
    <w:semiHidden/>
    <w:rsid w:val="00857409"/>
    <w:rPr>
      <w:b/>
      <w:bCs/>
      <w:color w:val="000000" w:themeColor="text1"/>
      <w:sz w:val="20"/>
      <w:szCs w:val="20"/>
    </w:rPr>
  </w:style>
  <w:style w:type="paragraph" w:customStyle="1" w:styleId="zAddress">
    <w:name w:val="z_Address"/>
    <w:basedOn w:val="Normal"/>
    <w:semiHidden/>
    <w:rsid w:val="002E529F"/>
    <w:pPr>
      <w:ind w:right="-851"/>
      <w:jc w:val="right"/>
    </w:pPr>
    <w:rPr>
      <w:rFonts w:ascii="Bookman Old Style" w:eastAsia="Times New Roman" w:hAnsi="Bookman Old Style" w:cs="Times New Roman"/>
      <w:spacing w:val="2"/>
      <w:kern w:val="28"/>
      <w:sz w:val="16"/>
      <w:szCs w:val="20"/>
      <w:lang w:val="en-GB"/>
    </w:rPr>
  </w:style>
  <w:style w:type="paragraph" w:styleId="Title">
    <w:name w:val="Title"/>
    <w:basedOn w:val="Normal"/>
    <w:next w:val="Normal"/>
    <w:link w:val="TitleChar"/>
    <w:uiPriority w:val="10"/>
    <w:qFormat/>
    <w:rsid w:val="00570A7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70A7B"/>
    <w:rPr>
      <w:rFonts w:asciiTheme="majorHAnsi" w:eastAsiaTheme="majorEastAsia" w:hAnsiTheme="majorHAnsi" w:cstheme="majorBidi"/>
      <w:spacing w:val="5"/>
      <w:sz w:val="52"/>
      <w:szCs w:val="52"/>
    </w:rPr>
  </w:style>
  <w:style w:type="table" w:styleId="TableGrid">
    <w:name w:val="Table Grid"/>
    <w:basedOn w:val="TableNormal"/>
    <w:uiPriority w:val="59"/>
    <w:rsid w:val="00570A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70A7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70A7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70A7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70A7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70A7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70A7B"/>
    <w:rPr>
      <w:rFonts w:asciiTheme="majorHAnsi" w:eastAsiaTheme="majorEastAsia" w:hAnsiTheme="majorHAnsi" w:cstheme="majorBidi"/>
      <w:i/>
      <w:iCs/>
      <w:spacing w:val="5"/>
      <w:sz w:val="20"/>
      <w:szCs w:val="20"/>
    </w:rPr>
  </w:style>
  <w:style w:type="character" w:styleId="Strong">
    <w:name w:val="Strong"/>
    <w:uiPriority w:val="22"/>
    <w:qFormat/>
    <w:rsid w:val="00570A7B"/>
    <w:rPr>
      <w:b/>
      <w:bCs/>
    </w:rPr>
  </w:style>
  <w:style w:type="character" w:styleId="Emphasis">
    <w:name w:val="Emphasis"/>
    <w:uiPriority w:val="20"/>
    <w:qFormat/>
    <w:rsid w:val="00570A7B"/>
    <w:rPr>
      <w:b/>
      <w:bCs/>
      <w:i/>
      <w:iCs/>
      <w:spacing w:val="10"/>
      <w:bdr w:val="none" w:sz="0" w:space="0" w:color="auto"/>
      <w:shd w:val="clear" w:color="auto" w:fill="auto"/>
    </w:rPr>
  </w:style>
  <w:style w:type="paragraph" w:styleId="NoSpacing">
    <w:name w:val="No Spacing"/>
    <w:basedOn w:val="Normal"/>
    <w:uiPriority w:val="1"/>
    <w:qFormat/>
    <w:rsid w:val="00570A7B"/>
    <w:pPr>
      <w:spacing w:after="0" w:line="240" w:lineRule="auto"/>
    </w:pPr>
  </w:style>
  <w:style w:type="paragraph" w:styleId="Quote">
    <w:name w:val="Quote"/>
    <w:basedOn w:val="Normal"/>
    <w:next w:val="Normal"/>
    <w:link w:val="QuoteChar"/>
    <w:uiPriority w:val="29"/>
    <w:qFormat/>
    <w:rsid w:val="00570A7B"/>
    <w:pPr>
      <w:spacing w:before="200" w:after="0"/>
      <w:ind w:left="360" w:right="360"/>
    </w:pPr>
    <w:rPr>
      <w:i/>
      <w:iCs/>
    </w:rPr>
  </w:style>
  <w:style w:type="character" w:customStyle="1" w:styleId="QuoteChar">
    <w:name w:val="Quote Char"/>
    <w:basedOn w:val="DefaultParagraphFont"/>
    <w:link w:val="Quote"/>
    <w:uiPriority w:val="29"/>
    <w:rsid w:val="00570A7B"/>
    <w:rPr>
      <w:i/>
      <w:iCs/>
    </w:rPr>
  </w:style>
  <w:style w:type="paragraph" w:styleId="IntenseQuote">
    <w:name w:val="Intense Quote"/>
    <w:basedOn w:val="Normal"/>
    <w:next w:val="Normal"/>
    <w:link w:val="IntenseQuoteChar"/>
    <w:uiPriority w:val="30"/>
    <w:qFormat/>
    <w:rsid w:val="00570A7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70A7B"/>
    <w:rPr>
      <w:b/>
      <w:bCs/>
      <w:i/>
      <w:iCs/>
    </w:rPr>
  </w:style>
  <w:style w:type="character" w:styleId="SubtleEmphasis">
    <w:name w:val="Subtle Emphasis"/>
    <w:uiPriority w:val="19"/>
    <w:qFormat/>
    <w:rsid w:val="00570A7B"/>
    <w:rPr>
      <w:i/>
      <w:iCs/>
    </w:rPr>
  </w:style>
  <w:style w:type="character" w:styleId="IntenseEmphasis">
    <w:name w:val="Intense Emphasis"/>
    <w:uiPriority w:val="21"/>
    <w:qFormat/>
    <w:rsid w:val="00570A7B"/>
    <w:rPr>
      <w:b/>
      <w:bCs/>
    </w:rPr>
  </w:style>
  <w:style w:type="character" w:styleId="SubtleReference">
    <w:name w:val="Subtle Reference"/>
    <w:uiPriority w:val="31"/>
    <w:qFormat/>
    <w:rsid w:val="00570A7B"/>
    <w:rPr>
      <w:smallCaps/>
    </w:rPr>
  </w:style>
  <w:style w:type="character" w:styleId="IntenseReference">
    <w:name w:val="Intense Reference"/>
    <w:uiPriority w:val="32"/>
    <w:qFormat/>
    <w:rsid w:val="00570A7B"/>
    <w:rPr>
      <w:smallCaps/>
      <w:spacing w:val="5"/>
      <w:u w:val="single"/>
    </w:rPr>
  </w:style>
  <w:style w:type="character" w:styleId="BookTitle">
    <w:name w:val="Book Title"/>
    <w:uiPriority w:val="33"/>
    <w:qFormat/>
    <w:rsid w:val="00570A7B"/>
    <w:rPr>
      <w:i/>
      <w:iCs/>
      <w:smallCaps/>
      <w:spacing w:val="5"/>
    </w:rPr>
  </w:style>
  <w:style w:type="paragraph" w:styleId="TOCHeading">
    <w:name w:val="TOC Heading"/>
    <w:basedOn w:val="Heading1"/>
    <w:next w:val="Normal"/>
    <w:uiPriority w:val="39"/>
    <w:semiHidden/>
    <w:unhideWhenUsed/>
    <w:qFormat/>
    <w:rsid w:val="00570A7B"/>
    <w:pPr>
      <w:outlineLvl w:val="9"/>
    </w:pPr>
    <w:rPr>
      <w:lang w:bidi="en-US"/>
    </w:rPr>
  </w:style>
  <w:style w:type="character" w:styleId="Hyperlink">
    <w:name w:val="Hyperlink"/>
    <w:basedOn w:val="DefaultParagraphFont"/>
    <w:uiPriority w:val="99"/>
    <w:unhideWhenUsed/>
    <w:rsid w:val="002016FB"/>
    <w:rPr>
      <w:color w:val="0000FF" w:themeColor="hyperlink"/>
      <w:u w:val="single"/>
    </w:rPr>
  </w:style>
  <w:style w:type="table" w:customStyle="1" w:styleId="GridTable6Colorful-Accent11">
    <w:name w:val="Grid Table 6 Colorful - Accent 11"/>
    <w:basedOn w:val="TableNormal"/>
    <w:uiPriority w:val="51"/>
    <w:rsid w:val="00D079B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D079B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
    <w:name w:val="Grid Table 3 - Accent 11"/>
    <w:basedOn w:val="TableNormal"/>
    <w:uiPriority w:val="48"/>
    <w:rsid w:val="00D079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Numbers">
    <w:name w:val="Numbers"/>
    <w:rsid w:val="00050C66"/>
    <w:pPr>
      <w:spacing w:before="60" w:after="0" w:line="240" w:lineRule="auto"/>
    </w:pPr>
    <w:rPr>
      <w:rFonts w:ascii="Tahoma" w:eastAsia="Times New Roman" w:hAnsi="Tahoma" w:cs="Times New Roman"/>
      <w:sz w:val="1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6599">
      <w:bodyDiv w:val="1"/>
      <w:marLeft w:val="0"/>
      <w:marRight w:val="0"/>
      <w:marTop w:val="0"/>
      <w:marBottom w:val="0"/>
      <w:divBdr>
        <w:top w:val="none" w:sz="0" w:space="0" w:color="auto"/>
        <w:left w:val="none" w:sz="0" w:space="0" w:color="auto"/>
        <w:bottom w:val="none" w:sz="0" w:space="0" w:color="auto"/>
        <w:right w:val="none" w:sz="0" w:space="0" w:color="auto"/>
      </w:divBdr>
    </w:div>
    <w:div w:id="1437097944">
      <w:bodyDiv w:val="1"/>
      <w:marLeft w:val="0"/>
      <w:marRight w:val="0"/>
      <w:marTop w:val="0"/>
      <w:marBottom w:val="0"/>
      <w:divBdr>
        <w:top w:val="none" w:sz="0" w:space="0" w:color="auto"/>
        <w:left w:val="none" w:sz="0" w:space="0" w:color="auto"/>
        <w:bottom w:val="none" w:sz="0" w:space="0" w:color="auto"/>
        <w:right w:val="none" w:sz="0" w:space="0" w:color="auto"/>
      </w:divBdr>
    </w:div>
    <w:div w:id="1938319639">
      <w:bodyDiv w:val="1"/>
      <w:marLeft w:val="0"/>
      <w:marRight w:val="0"/>
      <w:marTop w:val="0"/>
      <w:marBottom w:val="0"/>
      <w:divBdr>
        <w:top w:val="none" w:sz="0" w:space="0" w:color="auto"/>
        <w:left w:val="none" w:sz="0" w:space="0" w:color="auto"/>
        <w:bottom w:val="none" w:sz="0" w:space="0" w:color="auto"/>
        <w:right w:val="none" w:sz="0" w:space="0" w:color="auto"/>
      </w:divBdr>
      <w:divsChild>
        <w:div w:id="729111505">
          <w:marLeft w:val="0"/>
          <w:marRight w:val="0"/>
          <w:marTop w:val="0"/>
          <w:marBottom w:val="0"/>
          <w:divBdr>
            <w:top w:val="none" w:sz="0" w:space="0" w:color="auto"/>
            <w:left w:val="none" w:sz="0" w:space="0" w:color="auto"/>
            <w:bottom w:val="none" w:sz="0" w:space="0" w:color="auto"/>
            <w:right w:val="none" w:sz="0" w:space="0" w:color="auto"/>
          </w:divBdr>
          <w:divsChild>
            <w:div w:id="1495564068">
              <w:marLeft w:val="0"/>
              <w:marRight w:val="0"/>
              <w:marTop w:val="0"/>
              <w:marBottom w:val="0"/>
              <w:divBdr>
                <w:top w:val="none" w:sz="0" w:space="0" w:color="auto"/>
                <w:left w:val="none" w:sz="0" w:space="0" w:color="auto"/>
                <w:bottom w:val="none" w:sz="0" w:space="0" w:color="auto"/>
                <w:right w:val="none" w:sz="0" w:space="0" w:color="auto"/>
              </w:divBdr>
              <w:divsChild>
                <w:div w:id="1265304562">
                  <w:marLeft w:val="0"/>
                  <w:marRight w:val="0"/>
                  <w:marTop w:val="0"/>
                  <w:marBottom w:val="0"/>
                  <w:divBdr>
                    <w:top w:val="none" w:sz="0" w:space="0" w:color="auto"/>
                    <w:left w:val="none" w:sz="0" w:space="0" w:color="auto"/>
                    <w:bottom w:val="none" w:sz="0" w:space="0" w:color="auto"/>
                    <w:right w:val="none" w:sz="0" w:space="0" w:color="auto"/>
                  </w:divBdr>
                  <w:divsChild>
                    <w:div w:id="5313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christie@niwa.co.nz" TargetMode="External"/><Relationship Id="rId13" Type="http://schemas.openxmlformats.org/officeDocument/2006/relationships/footer" Target="footer2.xml"/><Relationship Id="rId18" Type="http://schemas.openxmlformats.org/officeDocument/2006/relationships/hyperlink" Target="http://www.epa.govt.nz/EEZ/undertake_activity/dumping/Pages/default.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pa.govt.nz/EEZ/undertake_activity/Marine-scientific-research/Pages/default.aspx" TargetMode="External"/><Relationship Id="rId2" Type="http://schemas.openxmlformats.org/officeDocument/2006/relationships/numbering" Target="numbering.xml"/><Relationship Id="rId16" Type="http://schemas.openxmlformats.org/officeDocument/2006/relationships/hyperlink" Target="mailto:activitynotifications@niwa.co.nz"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ob.christie@niwa.co.nz" TargetMode="External"/><Relationship Id="rId14" Type="http://schemas.openxmlformats.org/officeDocument/2006/relationships/header" Target="head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355A-530C-463B-BA7F-5D38AC20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Velthuizen</dc:creator>
  <cp:lastModifiedBy>Hugh McCracken</cp:lastModifiedBy>
  <cp:revision>3</cp:revision>
  <cp:lastPrinted>2018-07-23T01:32:00Z</cp:lastPrinted>
  <dcterms:created xsi:type="dcterms:W3CDTF">2018-07-23T20:18:00Z</dcterms:created>
  <dcterms:modified xsi:type="dcterms:W3CDTF">2018-07-23T20:21:00Z</dcterms:modified>
</cp:coreProperties>
</file>